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156EF" w:rsidRDefault="001267E0">
      <w:pPr>
        <w:pStyle w:val="Title"/>
        <w:tabs>
          <w:tab w:val="left" w:pos="1134"/>
        </w:tabs>
        <w:spacing w:before="0"/>
        <w:ind w:left="1134" w:hanging="1134"/>
        <w:rPr>
          <w:rFonts w:ascii="Times New Roman" w:eastAsia="Times New Roman" w:hAnsi="Times New Roman" w:cs="Times New Roman"/>
        </w:rPr>
      </w:pPr>
      <w:r>
        <w:rPr>
          <w:rFonts w:ascii="Times New Roman" w:eastAsia="Times New Roman" w:hAnsi="Times New Roman" w:cs="Times New Roman"/>
        </w:rPr>
        <w:t>Invitation/</w:t>
      </w:r>
      <w:bookmarkStart w:id="0" w:name="_GoBack"/>
      <w:bookmarkEnd w:id="0"/>
      <w:r w:rsidR="004A47F2">
        <w:rPr>
          <w:rFonts w:ascii="Times New Roman" w:eastAsia="Times New Roman" w:hAnsi="Times New Roman" w:cs="Times New Roman"/>
        </w:rPr>
        <w:t>Call for Proposals for Gender Equality/Combating Gender Based Violence (GBV)</w:t>
      </w:r>
    </w:p>
    <w:tbl>
      <w:tblPr>
        <w:tblStyle w:val="affe"/>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4156EF">
        <w:tc>
          <w:tcPr>
            <w:tcW w:w="9375" w:type="dxa"/>
          </w:tcPr>
          <w:p w:rsidR="004156EF" w:rsidRDefault="004A47F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United Nations Population Fund (UNFPA), an international development agency, invites qualified organizations to submit proposals for the implementation of Gender Equality/Combating Gender Based Violence (GBV) </w:t>
            </w:r>
            <w:r>
              <w:rPr>
                <w:rFonts w:ascii="Times New Roman" w:eastAsia="Times New Roman" w:hAnsi="Times New Roman" w:cs="Times New Roman"/>
                <w:sz w:val="24"/>
                <w:szCs w:val="24"/>
                <w:highlight w:val="white"/>
              </w:rPr>
              <w:t>activities under the UNFPA 6th Country Prog</w:t>
            </w:r>
            <w:r>
              <w:rPr>
                <w:rFonts w:ascii="Times New Roman" w:eastAsia="Times New Roman" w:hAnsi="Times New Roman" w:cs="Times New Roman"/>
                <w:sz w:val="24"/>
                <w:szCs w:val="24"/>
                <w:highlight w:val="white"/>
              </w:rPr>
              <w:t>ramme in partnership with the EU across national and sub-national levels in Namibia.</w:t>
            </w:r>
            <w:r>
              <w:rPr>
                <w:rFonts w:ascii="Times New Roman" w:eastAsia="Times New Roman" w:hAnsi="Times New Roman" w:cs="Times New Roman"/>
                <w:sz w:val="24"/>
                <w:szCs w:val="24"/>
              </w:rPr>
              <w:t xml:space="preserve"> The purpose of the Invitation for Proposals is to identify and select eligible civil society organizations for prospective partnership with UNFPA Namibia in partnership wi</w:t>
            </w:r>
            <w:r>
              <w:rPr>
                <w:rFonts w:ascii="Times New Roman" w:eastAsia="Times New Roman" w:hAnsi="Times New Roman" w:cs="Times New Roman"/>
                <w:sz w:val="24"/>
                <w:szCs w:val="24"/>
              </w:rPr>
              <w:t>th EU to support the achievement of results outlined in section 1.3 below.</w:t>
            </w:r>
          </w:p>
          <w:p w:rsidR="004156EF" w:rsidRDefault="004A47F2">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that wish to participate in this Invitation for Proposals are requested to send their submission through email clearly marked “CSO Invitation for Proposals – </w:t>
            </w:r>
            <w:r>
              <w:rPr>
                <w:rFonts w:ascii="Times New Roman" w:eastAsia="Times New Roman" w:hAnsi="Times New Roman" w:cs="Times New Roman"/>
                <w:i/>
                <w:sz w:val="24"/>
                <w:szCs w:val="24"/>
              </w:rPr>
              <w:t>Gender Eq</w:t>
            </w:r>
            <w:r>
              <w:rPr>
                <w:rFonts w:ascii="Times New Roman" w:eastAsia="Times New Roman" w:hAnsi="Times New Roman" w:cs="Times New Roman"/>
                <w:i/>
                <w:sz w:val="24"/>
                <w:szCs w:val="24"/>
              </w:rPr>
              <w:t>uality/Combating Gender Based Violence (GBV)</w:t>
            </w:r>
            <w:r>
              <w:rPr>
                <w:rFonts w:ascii="Times New Roman" w:eastAsia="Times New Roman" w:hAnsi="Times New Roman" w:cs="Times New Roman"/>
                <w:sz w:val="24"/>
                <w:szCs w:val="24"/>
              </w:rPr>
              <w:t>” at the following email address:</w:t>
            </w:r>
          </w:p>
          <w:p w:rsidR="004156EF" w:rsidRDefault="004A47F2">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b/>
                  <w:color w:val="0563C1"/>
                  <w:sz w:val="24"/>
                  <w:szCs w:val="24"/>
                  <w:u w:val="single"/>
                </w:rPr>
                <w:t>namibia-procurement@unfpa.org</w:t>
              </w:r>
            </w:hyperlink>
            <w:r>
              <w:rPr>
                <w:rFonts w:ascii="Times New Roman" w:eastAsia="Times New Roman" w:hAnsi="Times New Roman" w:cs="Times New Roman"/>
                <w:b/>
                <w:sz w:val="24"/>
                <w:szCs w:val="24"/>
              </w:rPr>
              <w:t xml:space="preserve"> ; By 24 June 2024, COB</w:t>
            </w:r>
          </w:p>
          <w:p w:rsidR="004156EF" w:rsidRDefault="004A47F2">
            <w:pPr>
              <w:spacing w:before="240" w:after="240" w:line="276" w:lineRule="auto"/>
              <w:ind w:lef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Proposals received after the stipulat</w:t>
            </w:r>
            <w:r>
              <w:rPr>
                <w:rFonts w:ascii="Times New Roman" w:eastAsia="Times New Roman" w:hAnsi="Times New Roman" w:cs="Times New Roman"/>
                <w:sz w:val="24"/>
                <w:szCs w:val="24"/>
              </w:rPr>
              <w:t>ed date and time will not be accepted for consideration.</w:t>
            </w:r>
          </w:p>
          <w:p w:rsidR="004156EF" w:rsidRDefault="004A47F2">
            <w:pPr>
              <w:spacing w:before="240" w:after="240" w:line="276"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must be submitted in English. Organisations can bid for either one or more of the                                     priority areas (detailed in section 1.3) depending on their mandate,</w:t>
            </w:r>
            <w:r>
              <w:rPr>
                <w:rFonts w:ascii="Times New Roman" w:eastAsia="Times New Roman" w:hAnsi="Times New Roman" w:cs="Times New Roman"/>
                <w:sz w:val="24"/>
                <w:szCs w:val="24"/>
              </w:rPr>
              <w:t xml:space="preserve"> capacity and technical expertise and presence of operating in the target regions of this project.  Please specify the areas of interest clearly on the title of the proposals and email subject.</w:t>
            </w:r>
          </w:p>
          <w:p w:rsidR="004156EF" w:rsidRDefault="004A47F2">
            <w:pPr>
              <w:spacing w:before="240" w:after="240" w:line="276" w:lineRule="auto"/>
              <w:ind w:left="-57"/>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Any requests for additional information must be addressed in w</w:t>
            </w:r>
            <w:r>
              <w:rPr>
                <w:rFonts w:ascii="Times New Roman" w:eastAsia="Times New Roman" w:hAnsi="Times New Roman" w:cs="Times New Roman"/>
                <w:sz w:val="24"/>
                <w:szCs w:val="24"/>
              </w:rPr>
              <w:t xml:space="preserve">riting by 17 June  2024 at the latest to </w:t>
            </w:r>
            <w:hyperlink r:id="rId9">
              <w:r>
                <w:rPr>
                  <w:rFonts w:ascii="Times New Roman" w:eastAsia="Times New Roman" w:hAnsi="Times New Roman" w:cs="Times New Roman"/>
                  <w:b/>
                  <w:color w:val="0563C1"/>
                  <w:sz w:val="24"/>
                  <w:szCs w:val="24"/>
                  <w:u w:val="single"/>
                </w:rPr>
                <w:t>namibia-procurement@unfpa.org</w:t>
              </w:r>
            </w:hyperlink>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UNFPA will post responses to queries or clarification requests by any CSO applicants who submitted on UNFPA Namibia website (</w:t>
            </w:r>
            <w:hyperlink r:id="rId10">
              <w:r>
                <w:rPr>
                  <w:rFonts w:ascii="Times New Roman" w:eastAsia="Times New Roman" w:hAnsi="Times New Roman" w:cs="Times New Roman"/>
                  <w:color w:val="0563C1"/>
                  <w:sz w:val="24"/>
                  <w:szCs w:val="24"/>
                  <w:u w:val="single"/>
                </w:rPr>
                <w:t>https://namibia.unfpa.org/en</w:t>
              </w:r>
            </w:hyperlink>
            <w:r>
              <w:rPr>
                <w:rFonts w:ascii="Times New Roman" w:eastAsia="Times New Roman" w:hAnsi="Times New Roman" w:cs="Times New Roman"/>
                <w:sz w:val="24"/>
                <w:szCs w:val="24"/>
              </w:rPr>
              <w:t>) , before the deadline for submission of applications.</w:t>
            </w:r>
          </w:p>
          <w:p w:rsidR="004156EF" w:rsidRDefault="004A47F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shall notify only selected organisations for further action. </w:t>
            </w:r>
          </w:p>
          <w:p w:rsidR="004156EF" w:rsidRDefault="004A47F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11">
              <w:r>
                <w:rPr>
                  <w:rFonts w:ascii="Times New Roman" w:eastAsia="Times New Roman" w:hAnsi="Times New Roman" w:cs="Times New Roman"/>
                  <w:color w:val="0563C1"/>
                  <w:sz w:val="24"/>
                  <w:szCs w:val="24"/>
                  <w:u w:val="single"/>
                </w:rPr>
                <w:t xml:space="preserve">Working with UNFPA: Key information for UNFPA Implementing Partners on completing the Protection from Sexual </w:t>
              </w:r>
              <w:r>
                <w:rPr>
                  <w:rFonts w:ascii="Times New Roman" w:eastAsia="Times New Roman" w:hAnsi="Times New Roman" w:cs="Times New Roman"/>
                  <w:color w:val="0563C1"/>
                  <w:sz w:val="24"/>
                  <w:szCs w:val="24"/>
                  <w:u w:val="single"/>
                </w:rPr>
                <w:t>Exploitation and Abuse (PSEA) Assessment</w:t>
              </w:r>
            </w:hyperlink>
            <w:r>
              <w:rPr>
                <w:rFonts w:ascii="Times New Roman" w:eastAsia="Times New Roman" w:hAnsi="Times New Roman" w:cs="Times New Roman"/>
                <w:sz w:val="24"/>
                <w:szCs w:val="24"/>
              </w:rPr>
              <w:t>.</w:t>
            </w:r>
          </w:p>
        </w:tc>
      </w:tr>
    </w:tbl>
    <w:p w:rsidR="004156EF" w:rsidRDefault="004156EF">
      <w:pPr>
        <w:rPr>
          <w:rFonts w:ascii="Times New Roman" w:eastAsia="Times New Roman" w:hAnsi="Times New Roman" w:cs="Times New Roman"/>
          <w:sz w:val="24"/>
          <w:szCs w:val="24"/>
        </w:rPr>
      </w:pPr>
    </w:p>
    <w:tbl>
      <w:tblPr>
        <w:tblStyle w:val="afff"/>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4156EF">
        <w:tc>
          <w:tcPr>
            <w:tcW w:w="9364" w:type="dxa"/>
            <w:gridSpan w:val="2"/>
            <w:shd w:val="clear" w:color="auto" w:fill="002060"/>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4156EF">
        <w:tc>
          <w:tcPr>
            <w:tcW w:w="184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w:t>
            </w:r>
          </w:p>
        </w:tc>
        <w:tc>
          <w:tcPr>
            <w:tcW w:w="7519"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lead UN agency for delivering a world where every pregnancy is wanted, every birth is safe, and every young person's potential is fulfilled.</w:t>
            </w:r>
          </w:p>
        </w:tc>
      </w:tr>
      <w:tr w:rsidR="004156EF">
        <w:trPr>
          <w:trHeight w:val="20"/>
        </w:trPr>
        <w:tc>
          <w:tcPr>
            <w:tcW w:w="184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1.2 UNFPA Programme of Assistance in  Namibia</w:t>
            </w:r>
          </w:p>
        </w:tc>
        <w:tc>
          <w:tcPr>
            <w:tcW w:w="7519" w:type="dxa"/>
            <w:tcBorders>
              <w:left w:val="single" w:sz="6" w:space="0" w:color="BDD7EE"/>
            </w:tcBorders>
          </w:tcPr>
          <w:p w:rsidR="004156EF" w:rsidRDefault="004A47F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Namibia, UNFPA works with the government and other partners based on the UNFPA Country Programme under the current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Country Programme 2019-2024 for Namibia and specific Action in partnership with EU until</w:t>
            </w:r>
            <w:r>
              <w:rPr>
                <w:rFonts w:ascii="Times New Roman" w:eastAsia="Times New Roman" w:hAnsi="Times New Roman" w:cs="Times New Roman"/>
                <w:sz w:val="24"/>
                <w:szCs w:val="24"/>
              </w:rPr>
              <w:t xml:space="preserve"> 2027. </w:t>
            </w:r>
            <w:r>
              <w:rPr>
                <w:rFonts w:ascii="Times New Roman" w:eastAsia="Times New Roman" w:hAnsi="Times New Roman" w:cs="Times New Roman"/>
                <w:color w:val="000000"/>
                <w:sz w:val="24"/>
                <w:szCs w:val="24"/>
              </w:rPr>
              <w:t xml:space="preserve">This Action is in line with the 2030 Agenda, global policy reforms, the </w:t>
            </w:r>
            <w:r>
              <w:rPr>
                <w:rFonts w:ascii="Times New Roman" w:eastAsia="Times New Roman" w:hAnsi="Times New Roman" w:cs="Times New Roman"/>
                <w:color w:val="000000"/>
                <w:sz w:val="24"/>
                <w:szCs w:val="24"/>
              </w:rPr>
              <w:lastRenderedPageBreak/>
              <w:t>National Gender Equality Policy, and the National GBV Action Plan that promote gender equality and equity, empowerment of women and girls, with a commitment to leave no one behi</w:t>
            </w:r>
            <w:r>
              <w:rPr>
                <w:rFonts w:ascii="Times New Roman" w:eastAsia="Times New Roman" w:hAnsi="Times New Roman" w:cs="Times New Roman"/>
                <w:color w:val="000000"/>
                <w:sz w:val="24"/>
                <w:szCs w:val="24"/>
              </w:rPr>
              <w:t>nd. By supporting systems strengthening with focus on the most vulnerable population, the EU can make a direct and positive impact on GBV survivors</w:t>
            </w:r>
            <w:r>
              <w:rPr>
                <w:rFonts w:ascii="Times New Roman" w:eastAsia="Times New Roman" w:hAnsi="Times New Roman" w:cs="Times New Roman"/>
                <w:sz w:val="24"/>
                <w:szCs w:val="24"/>
              </w:rPr>
              <w:t xml:space="preserve"> and their families, national</w:t>
            </w:r>
            <w:r>
              <w:rPr>
                <w:rFonts w:ascii="Times New Roman" w:eastAsia="Times New Roman" w:hAnsi="Times New Roman" w:cs="Times New Roman"/>
                <w:color w:val="000000"/>
                <w:sz w:val="24"/>
                <w:szCs w:val="24"/>
              </w:rPr>
              <w:t xml:space="preserve"> bodies, law enforcement agencies, and civil society organisations that work in </w:t>
            </w:r>
            <w:r>
              <w:rPr>
                <w:rFonts w:ascii="Times New Roman" w:eastAsia="Times New Roman" w:hAnsi="Times New Roman" w:cs="Times New Roman"/>
                <w:color w:val="000000"/>
                <w:sz w:val="24"/>
                <w:szCs w:val="24"/>
              </w:rPr>
              <w:t>this area. Without significant improvement in addressing GBV, the worrying trend of the past decade will continue, and it is crucial to take immediate action to combat this issue.</w:t>
            </w:r>
          </w:p>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country programme can be found on </w:t>
            </w:r>
          </w:p>
          <w:p w:rsidR="004156EF" w:rsidRDefault="004A47F2">
            <w:pPr>
              <w:rPr>
                <w:rFonts w:ascii="Times New Roman" w:eastAsia="Times New Roman" w:hAnsi="Times New Roman" w:cs="Times New Roman"/>
                <w:sz w:val="24"/>
                <w:szCs w:val="24"/>
              </w:rPr>
            </w:pPr>
            <w:hyperlink r:id="rId12">
              <w:r>
                <w:rPr>
                  <w:rFonts w:ascii="Times New Roman" w:eastAsia="Times New Roman" w:hAnsi="Times New Roman" w:cs="Times New Roman"/>
                  <w:color w:val="0563C1"/>
                  <w:sz w:val="24"/>
                  <w:szCs w:val="24"/>
                  <w:u w:val="single"/>
                </w:rPr>
                <w:t>https://namibia.unfpa.org/en</w:t>
              </w:r>
            </w:hyperlink>
          </w:p>
          <w:p w:rsidR="004156EF" w:rsidRDefault="004156EF">
            <w:pPr>
              <w:rPr>
                <w:rFonts w:ascii="Times New Roman" w:eastAsia="Times New Roman" w:hAnsi="Times New Roman" w:cs="Times New Roman"/>
                <w:sz w:val="24"/>
                <w:szCs w:val="24"/>
              </w:rPr>
            </w:pPr>
          </w:p>
        </w:tc>
      </w:tr>
      <w:tr w:rsidR="004156EF">
        <w:trPr>
          <w:trHeight w:val="20"/>
        </w:trPr>
        <w:tc>
          <w:tcPr>
            <w:tcW w:w="184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1.3 Specific results</w:t>
            </w:r>
          </w:p>
        </w:tc>
        <w:tc>
          <w:tcPr>
            <w:tcW w:w="7519" w:type="dxa"/>
            <w:tcBorders>
              <w:left w:val="single" w:sz="6" w:space="0" w:color="BDD7EE"/>
            </w:tcBorders>
          </w:tcPr>
          <w:p w:rsidR="004156EF" w:rsidRDefault="004A47F2">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line with </w:t>
            </w:r>
            <w:r>
              <w:rPr>
                <w:rFonts w:ascii="Times New Roman" w:eastAsia="Times New Roman" w:hAnsi="Times New Roman" w:cs="Times New Roman"/>
                <w:sz w:val="24"/>
                <w:szCs w:val="24"/>
              </w:rPr>
              <w:t xml:space="preserve">EU </w:t>
            </w:r>
            <w:r>
              <w:rPr>
                <w:rFonts w:ascii="Times New Roman" w:eastAsia="Times New Roman" w:hAnsi="Times New Roman" w:cs="Times New Roman"/>
                <w:color w:val="000000"/>
                <w:sz w:val="24"/>
                <w:szCs w:val="24"/>
              </w:rPr>
              <w:t xml:space="preserve">project document, UNFPA will partner with local non-profit making Civil Society Organizations (CSOs) active in the area of social protection, gender equality, </w:t>
            </w:r>
            <w:r>
              <w:rPr>
                <w:rFonts w:ascii="Times New Roman" w:eastAsia="Times New Roman" w:hAnsi="Times New Roman" w:cs="Times New Roman"/>
                <w:sz w:val="24"/>
                <w:szCs w:val="24"/>
              </w:rPr>
              <w:t>combating</w:t>
            </w:r>
            <w:r>
              <w:rPr>
                <w:rFonts w:ascii="Times New Roman" w:eastAsia="Times New Roman" w:hAnsi="Times New Roman" w:cs="Times New Roman"/>
                <w:color w:val="000000"/>
                <w:sz w:val="24"/>
                <w:szCs w:val="24"/>
              </w:rPr>
              <w:t xml:space="preserve"> GBV, health, education and advocacy, supporting the provision of care and support to GB</w:t>
            </w:r>
            <w:r>
              <w:rPr>
                <w:rFonts w:ascii="Times New Roman" w:eastAsia="Times New Roman" w:hAnsi="Times New Roman" w:cs="Times New Roman"/>
                <w:color w:val="000000"/>
                <w:sz w:val="24"/>
                <w:szCs w:val="24"/>
              </w:rPr>
              <w:t>V survivors and strengthening the community networks for GBV prevention and response. The CSOs will support GBV prevention and response efforts in target regions/communities through the individual capacity development, advocacy, service provision and suppo</w:t>
            </w:r>
            <w:r>
              <w:rPr>
                <w:rFonts w:ascii="Times New Roman" w:eastAsia="Times New Roman" w:hAnsi="Times New Roman" w:cs="Times New Roman"/>
                <w:color w:val="000000"/>
                <w:sz w:val="24"/>
                <w:szCs w:val="24"/>
              </w:rPr>
              <w:t>rt with compilation of relevant community based data and reports.</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w:t>
            </w:r>
            <w:r>
              <w:rPr>
                <w:rFonts w:ascii="Times New Roman" w:eastAsia="Times New Roman" w:hAnsi="Times New Roman" w:cs="Times New Roman"/>
                <w:sz w:val="24"/>
                <w:szCs w:val="24"/>
              </w:rPr>
              <w:t xml:space="preserve"> partnership is </w:t>
            </w:r>
            <w:r>
              <w:rPr>
                <w:rFonts w:ascii="Times New Roman" w:eastAsia="Times New Roman" w:hAnsi="Times New Roman" w:cs="Times New Roman"/>
                <w:color w:val="000000"/>
                <w:sz w:val="24"/>
                <w:szCs w:val="24"/>
              </w:rPr>
              <w:t xml:space="preserve">to support the implementation of the Priorities of the GBV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ction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lan of Namibia</w:t>
            </w:r>
            <w:r>
              <w:rPr>
                <w:rFonts w:ascii="Times New Roman" w:eastAsia="Times New Roman" w:hAnsi="Times New Roman" w:cs="Times New Roman"/>
                <w:sz w:val="24"/>
                <w:szCs w:val="24"/>
              </w:rPr>
              <w:t>(</w:t>
            </w:r>
            <w:hyperlink r:id="rId13">
              <w:r>
                <w:rPr>
                  <w:rFonts w:ascii="Times New Roman" w:eastAsia="Times New Roman" w:hAnsi="Times New Roman" w:cs="Times New Roman"/>
                  <w:color w:val="1155CC"/>
                  <w:sz w:val="24"/>
                  <w:szCs w:val="24"/>
                  <w:u w:val="single"/>
                </w:rPr>
                <w:t>https://mgepesw.gov.na/archive-/-downloads/-/document_library/53FAEAFEe5nn/view_file/1461550</w:t>
              </w:r>
            </w:hyperlink>
            <w:r>
              <w:rPr>
                <w:rFonts w:ascii="Times New Roman" w:eastAsia="Times New Roman" w:hAnsi="Times New Roman" w:cs="Times New Roman"/>
                <w:color w:val="000000"/>
                <w:sz w:val="24"/>
                <w:szCs w:val="24"/>
              </w:rPr>
              <w:t>) and specifically in contribution to the following Gender Equality/Combating Gender Based Violence (GBV) p</w:t>
            </w:r>
            <w:r>
              <w:rPr>
                <w:rFonts w:ascii="Times New Roman" w:eastAsia="Times New Roman" w:hAnsi="Times New Roman" w:cs="Times New Roman"/>
                <w:sz w:val="24"/>
                <w:szCs w:val="24"/>
              </w:rPr>
              <w:t xml:space="preserve">roject </w:t>
            </w:r>
            <w:r>
              <w:rPr>
                <w:rFonts w:ascii="Times New Roman" w:eastAsia="Times New Roman" w:hAnsi="Times New Roman" w:cs="Times New Roman"/>
                <w:color w:val="000000"/>
                <w:sz w:val="24"/>
                <w:szCs w:val="24"/>
              </w:rPr>
              <w:t>objectives</w:t>
            </w:r>
            <w:r>
              <w:rPr>
                <w:rFonts w:ascii="Times New Roman" w:eastAsia="Times New Roman" w:hAnsi="Times New Roman" w:cs="Times New Roman"/>
                <w:sz w:val="24"/>
                <w:szCs w:val="24"/>
              </w:rPr>
              <w:t>:</w:t>
            </w:r>
          </w:p>
          <w:p w:rsidR="004156EF" w:rsidRDefault="004A47F2">
            <w:pPr>
              <w:pStyle w:val="Head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Objectives (overall, specific objectives and outputs) </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Overall Objective / Impact:</w:t>
            </w:r>
            <w:r>
              <w:rPr>
                <w:rFonts w:ascii="Times New Roman" w:eastAsia="Times New Roman" w:hAnsi="Times New Roman" w:cs="Times New Roman"/>
                <w:color w:val="000000"/>
                <w:sz w:val="24"/>
                <w:szCs w:val="24"/>
              </w:rPr>
              <w:t xml:space="preserve">  </w:t>
            </w:r>
          </w:p>
          <w:p w:rsidR="004156EF" w:rsidRDefault="004A47F2">
            <w:pPr>
              <w:spacing w:before="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By 2027 Contributed to reduction of GBV in targeted regions of Namibia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National level with specific interventions at subnational level in Zambezi, Ohangwena, Khomas, Kune</w:t>
            </w:r>
            <w:r>
              <w:rPr>
                <w:rFonts w:ascii="Times New Roman" w:eastAsia="Times New Roman" w:hAnsi="Times New Roman" w:cs="Times New Roman"/>
                <w:b/>
                <w:color w:val="000000"/>
                <w:sz w:val="24"/>
                <w:szCs w:val="24"/>
              </w:rPr>
              <w:t>ne, and Omaheke regions)</w:t>
            </w:r>
          </w:p>
          <w:p w:rsidR="004156EF" w:rsidRDefault="004A47F2">
            <w:pPr>
              <w:spacing w:before="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Specific Objective / Outcome 1:  By 2027 national and subnational institutions have strengthened systems for GBV prevention and response </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Output 1.1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Multi–stakeholders’ coordination mechanisms for GBV prevention and response at national and subnational are strengthened</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Output 1.2:</w:t>
            </w:r>
            <w:r>
              <w:rPr>
                <w:rFonts w:ascii="Times New Roman" w:eastAsia="Times New Roman" w:hAnsi="Times New Roman" w:cs="Times New Roman"/>
                <w:color w:val="000000"/>
                <w:sz w:val="24"/>
                <w:szCs w:val="24"/>
              </w:rPr>
              <w:tab/>
              <w:t>Strengthened institutional capacity for GBV response at national and subnational levels</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Output 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Quality, disaggregated data on GBV collected, analysed and used in line with international standards to inform laws, policies and programmes</w:t>
            </w:r>
          </w:p>
          <w:p w:rsidR="004156EF" w:rsidRDefault="004156EF">
            <w:pPr>
              <w:spacing w:before="280"/>
              <w:jc w:val="both"/>
              <w:rPr>
                <w:rFonts w:ascii="Times New Roman" w:eastAsia="Times New Roman" w:hAnsi="Times New Roman" w:cs="Times New Roman"/>
                <w:b/>
                <w:color w:val="000000"/>
                <w:sz w:val="24"/>
                <w:szCs w:val="24"/>
              </w:rPr>
            </w:pPr>
          </w:p>
          <w:p w:rsidR="004156EF" w:rsidRDefault="004A47F2">
            <w:pPr>
              <w:spacing w:before="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Specific Objective / Outcome 2:  By 2027 selected communities are better empowered to address gender and socio-cul</w:t>
            </w:r>
            <w:r>
              <w:rPr>
                <w:rFonts w:ascii="Times New Roman" w:eastAsia="Times New Roman" w:hAnsi="Times New Roman" w:cs="Times New Roman"/>
                <w:b/>
                <w:color w:val="000000"/>
                <w:sz w:val="24"/>
                <w:szCs w:val="24"/>
              </w:rPr>
              <w:t>tural norms that perpetuate GBV</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Output 2.1:</w:t>
            </w:r>
            <w:r>
              <w:rPr>
                <w:rFonts w:ascii="Times New Roman" w:eastAsia="Times New Roman" w:hAnsi="Times New Roman" w:cs="Times New Roman"/>
                <w:color w:val="000000"/>
                <w:sz w:val="24"/>
                <w:szCs w:val="24"/>
              </w:rPr>
              <w:tab/>
              <w:t>Strengthened multi-sectoral community structures for prevention and management of GBV</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Output 2.2:</w:t>
            </w:r>
            <w:r>
              <w:rPr>
                <w:rFonts w:ascii="Times New Roman" w:eastAsia="Times New Roman" w:hAnsi="Times New Roman" w:cs="Times New Roman"/>
                <w:color w:val="000000"/>
                <w:sz w:val="24"/>
                <w:szCs w:val="24"/>
              </w:rPr>
              <w:tab/>
              <w:t>CSOs have capacity to implement GBV prevention and response programmes</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Output 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Communities are engaged and ca</w:t>
            </w:r>
            <w:r>
              <w:rPr>
                <w:rFonts w:ascii="Times New Roman" w:eastAsia="Times New Roman" w:hAnsi="Times New Roman" w:cs="Times New Roman"/>
                <w:color w:val="000000"/>
                <w:sz w:val="24"/>
                <w:szCs w:val="24"/>
              </w:rPr>
              <w:t xml:space="preserve">pacitated to foster positive gender and social norms to prevent GBV </w:t>
            </w:r>
          </w:p>
          <w:p w:rsidR="004156EF" w:rsidRDefault="004156EF">
            <w:pPr>
              <w:spacing w:before="280"/>
              <w:jc w:val="both"/>
              <w:rPr>
                <w:rFonts w:ascii="Times New Roman" w:eastAsia="Times New Roman" w:hAnsi="Times New Roman" w:cs="Times New Roman"/>
                <w:b/>
                <w:color w:val="000000"/>
                <w:sz w:val="24"/>
                <w:szCs w:val="24"/>
              </w:rPr>
            </w:pPr>
          </w:p>
          <w:p w:rsidR="004156EF" w:rsidRDefault="004A47F2">
            <w:pPr>
              <w:spacing w:before="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Specific Objective / Outcome 3:  By 2027 GBV survivors and persons at risk have increased access to and utilise GBV prevention and response services</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Output 3.1: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Service providers have i</w:t>
            </w:r>
            <w:r>
              <w:rPr>
                <w:rFonts w:ascii="Times New Roman" w:eastAsia="Times New Roman" w:hAnsi="Times New Roman" w:cs="Times New Roman"/>
                <w:color w:val="000000"/>
                <w:sz w:val="24"/>
                <w:szCs w:val="24"/>
              </w:rPr>
              <w:t>ncreased capacity to deliver quality GBV services</w:t>
            </w:r>
          </w:p>
          <w:p w:rsidR="004156EF" w:rsidRDefault="004A47F2">
            <w:pPr>
              <w:spacing w:before="2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Output 3.2: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GBV survivors and persons at risk have increased access to integrated essential services and safe shelters</w:t>
            </w:r>
          </w:p>
          <w:p w:rsidR="004156EF" w:rsidRDefault="004156EF">
            <w:pPr>
              <w:spacing w:before="240" w:after="240" w:line="276" w:lineRule="auto"/>
              <w:jc w:val="both"/>
              <w:rPr>
                <w:rFonts w:ascii="Times New Roman" w:eastAsia="Times New Roman" w:hAnsi="Times New Roman" w:cs="Times New Roman"/>
                <w:sz w:val="24"/>
                <w:szCs w:val="24"/>
              </w:rPr>
            </w:pPr>
          </w:p>
          <w:p w:rsidR="004156EF" w:rsidRDefault="004A47F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about UNFPA and related programme can be found </w:t>
            </w:r>
            <w:hyperlink r:id="rId14">
              <w:r>
                <w:rPr>
                  <w:rFonts w:ascii="Times New Roman" w:eastAsia="Times New Roman" w:hAnsi="Times New Roman" w:cs="Times New Roman"/>
                  <w:color w:val="0563C1"/>
                  <w:sz w:val="24"/>
                  <w:szCs w:val="24"/>
                  <w:u w:val="single"/>
                </w:rPr>
                <w:t>https://namibia.unfpa.org/en</w:t>
              </w:r>
            </w:hyperlink>
          </w:p>
          <w:p w:rsidR="004156EF" w:rsidRDefault="004A47F2">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4156EF" w:rsidRDefault="004156EF">
      <w:pPr>
        <w:rPr>
          <w:rFonts w:ascii="Times New Roman" w:eastAsia="Times New Roman" w:hAnsi="Times New Roman" w:cs="Times New Roman"/>
          <w:sz w:val="24"/>
          <w:szCs w:val="24"/>
        </w:rPr>
      </w:pPr>
    </w:p>
    <w:tbl>
      <w:tblPr>
        <w:tblStyle w:val="afff0"/>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4160"/>
        <w:gridCol w:w="3560"/>
      </w:tblGrid>
      <w:tr w:rsidR="004156EF">
        <w:tc>
          <w:tcPr>
            <w:tcW w:w="9364" w:type="dxa"/>
            <w:gridSpan w:val="3"/>
            <w:shd w:val="clear" w:color="auto" w:fill="002060"/>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2: Application requirements and timelines</w:t>
            </w:r>
          </w:p>
        </w:tc>
      </w:tr>
      <w:tr w:rsidR="004156EF">
        <w:tc>
          <w:tcPr>
            <w:tcW w:w="1644"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2.1 Documentation required for the submission</w:t>
            </w:r>
          </w:p>
        </w:tc>
        <w:tc>
          <w:tcPr>
            <w:tcW w:w="7720" w:type="dxa"/>
            <w:gridSpan w:val="2"/>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expression of interest shall include the following documentation:</w:t>
            </w:r>
          </w:p>
          <w:p w:rsidR="004156EF" w:rsidRDefault="004A47F2">
            <w:pPr>
              <w:numPr>
                <w:ilvl w:val="0"/>
                <w:numId w:val="17"/>
              </w:numPr>
              <w:pBdr>
                <w:top w:val="nil"/>
                <w:left w:val="nil"/>
                <w:bottom w:val="nil"/>
                <w:right w:val="nil"/>
                <w:between w:val="nil"/>
              </w:pBdr>
              <w:ind w:left="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Copy of provisions of legal status of the CSO in in the Republic of Namibia [</w:t>
            </w:r>
            <w:r>
              <w:rPr>
                <w:rFonts w:ascii="Times New Roman" w:eastAsia="Times New Roman" w:hAnsi="Times New Roman" w:cs="Times New Roman"/>
                <w:i/>
                <w:color w:val="000000"/>
                <w:sz w:val="24"/>
                <w:szCs w:val="24"/>
              </w:rPr>
              <w:t>Required to be eligible for review]</w:t>
            </w:r>
          </w:p>
          <w:p w:rsidR="004156EF" w:rsidRDefault="004A47F2">
            <w:pPr>
              <w:numPr>
                <w:ilvl w:val="0"/>
                <w:numId w:val="17"/>
              </w:numPr>
              <w:pBdr>
                <w:top w:val="nil"/>
                <w:left w:val="nil"/>
                <w:bottom w:val="nil"/>
                <w:right w:val="nil"/>
                <w:between w:val="nil"/>
              </w:pBdr>
              <w:ind w:left="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Annex I  – CSO Profile and Programme Proposal</w:t>
            </w:r>
          </w:p>
          <w:p w:rsidR="004156EF" w:rsidRDefault="004A47F2">
            <w:pPr>
              <w:numPr>
                <w:ilvl w:val="0"/>
                <w:numId w:val="17"/>
              </w:numPr>
              <w:pBdr>
                <w:top w:val="nil"/>
                <w:left w:val="nil"/>
                <w:bottom w:val="nil"/>
                <w:right w:val="nil"/>
                <w:between w:val="nil"/>
              </w:pBdr>
              <w:ind w:left="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Latest annual report and audit report as separate documents or hyperlink to the documents.</w:t>
            </w:r>
          </w:p>
        </w:tc>
      </w:tr>
      <w:tr w:rsidR="004156EF">
        <w:tc>
          <w:tcPr>
            <w:tcW w:w="1644" w:type="dxa"/>
            <w:vMerge w:val="restart"/>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2.2 Indicative timelines</w:t>
            </w:r>
          </w:p>
        </w:tc>
        <w:tc>
          <w:tcPr>
            <w:tcW w:w="41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Invitation for Proposal issue date </w:t>
            </w:r>
          </w:p>
        </w:tc>
        <w:tc>
          <w:tcPr>
            <w:tcW w:w="35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13 June 2024</w:t>
            </w:r>
          </w:p>
        </w:tc>
      </w:tr>
      <w:tr w:rsidR="004156EF">
        <w:tc>
          <w:tcPr>
            <w:tcW w:w="1644"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submissions of proposals</w:t>
            </w:r>
          </w:p>
        </w:tc>
        <w:tc>
          <w:tcPr>
            <w:tcW w:w="35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24 June 2024</w:t>
            </w:r>
          </w:p>
        </w:tc>
      </w:tr>
      <w:tr w:rsidR="004156EF">
        <w:tc>
          <w:tcPr>
            <w:tcW w:w="1644"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requests of additional information/ clarifications</w:t>
            </w:r>
          </w:p>
        </w:tc>
        <w:tc>
          <w:tcPr>
            <w:tcW w:w="35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17 June 2024</w:t>
            </w:r>
          </w:p>
        </w:tc>
      </w:tr>
      <w:tr w:rsidR="004156EF">
        <w:tc>
          <w:tcPr>
            <w:tcW w:w="1644"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CSO submissions</w:t>
            </w:r>
          </w:p>
        </w:tc>
        <w:tc>
          <w:tcPr>
            <w:tcW w:w="35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01 July  2024</w:t>
            </w:r>
          </w:p>
        </w:tc>
      </w:tr>
      <w:tr w:rsidR="004156EF">
        <w:tc>
          <w:tcPr>
            <w:tcW w:w="1644"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1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results communicated to CSO</w:t>
            </w:r>
          </w:p>
        </w:tc>
        <w:tc>
          <w:tcPr>
            <w:tcW w:w="356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08 July 2024</w:t>
            </w:r>
          </w:p>
        </w:tc>
      </w:tr>
    </w:tbl>
    <w:p w:rsidR="004156EF" w:rsidRDefault="004156EF">
      <w:pPr>
        <w:rPr>
          <w:rFonts w:ascii="Times New Roman" w:eastAsia="Times New Roman" w:hAnsi="Times New Roman" w:cs="Times New Roman"/>
          <w:sz w:val="24"/>
          <w:szCs w:val="24"/>
        </w:rPr>
      </w:pPr>
    </w:p>
    <w:tbl>
      <w:tblPr>
        <w:tblStyle w:val="afff1"/>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4"/>
        <w:gridCol w:w="1731"/>
        <w:gridCol w:w="5989"/>
      </w:tblGrid>
      <w:tr w:rsidR="004156EF">
        <w:tc>
          <w:tcPr>
            <w:tcW w:w="9364" w:type="dxa"/>
            <w:gridSpan w:val="3"/>
            <w:shd w:val="clear" w:color="auto" w:fill="002060"/>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3: Process and timelines</w:t>
            </w:r>
          </w:p>
        </w:tc>
      </w:tr>
      <w:tr w:rsidR="004156EF">
        <w:tc>
          <w:tcPr>
            <w:tcW w:w="1644"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3.1 Review &amp; evaluation of CSO submissions</w:t>
            </w:r>
          </w:p>
        </w:tc>
        <w:tc>
          <w:tcPr>
            <w:tcW w:w="7720" w:type="dxa"/>
            <w:gridSpan w:val="2"/>
            <w:tcBorders>
              <w:left w:val="single" w:sz="6" w:space="0" w:color="BDD7EE"/>
            </w:tcBorders>
          </w:tcPr>
          <w:p w:rsidR="004156EF" w:rsidRDefault="004A47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will be assessed by a review panel to identify organisations that have the required knowledge, experience</w:t>
            </w:r>
            <w:r>
              <w:rPr>
                <w:rFonts w:ascii="Times New Roman" w:eastAsia="Times New Roman" w:hAnsi="Times New Roman" w:cs="Times New Roman"/>
                <w:sz w:val="24"/>
                <w:szCs w:val="24"/>
              </w:rPr>
              <w:t xml:space="preserve">, skills, and capacity to support achievement of results </w:t>
            </w:r>
            <w:r>
              <w:rPr>
                <w:rFonts w:ascii="Times New Roman" w:eastAsia="Times New Roman" w:hAnsi="Times New Roman" w:cs="Times New Roman"/>
                <w:i/>
                <w:sz w:val="24"/>
                <w:szCs w:val="24"/>
              </w:rPr>
              <w:t>using criteria outlined in section 3.2 below</w:t>
            </w:r>
            <w:r>
              <w:rPr>
                <w:rFonts w:ascii="Times New Roman" w:eastAsia="Times New Roman" w:hAnsi="Times New Roman" w:cs="Times New Roman"/>
                <w:sz w:val="24"/>
                <w:szCs w:val="24"/>
              </w:rPr>
              <w:t>.</w:t>
            </w:r>
          </w:p>
          <w:p w:rsidR="004156EF" w:rsidRDefault="004156EF">
            <w:pPr>
              <w:jc w:val="both"/>
              <w:rPr>
                <w:rFonts w:ascii="Times New Roman" w:eastAsia="Times New Roman" w:hAnsi="Times New Roman" w:cs="Times New Roman"/>
                <w:sz w:val="24"/>
                <w:szCs w:val="24"/>
              </w:rPr>
            </w:pPr>
          </w:p>
          <w:p w:rsidR="004156EF" w:rsidRDefault="004A47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however, that participation in this Invitation for Proposals does not guarantee the organisation will be selected for partnership wi</w:t>
            </w:r>
            <w:r>
              <w:rPr>
                <w:rFonts w:ascii="Times New Roman" w:eastAsia="Times New Roman" w:hAnsi="Times New Roman" w:cs="Times New Roman"/>
                <w:sz w:val="24"/>
                <w:szCs w:val="24"/>
              </w:rPr>
              <w:t>th UNFPA. Selected CSOs will be invited to enter into an implementing partner agreement and applicable UNFPA programme policy and procedures will apply.</w:t>
            </w:r>
          </w:p>
          <w:p w:rsidR="004156EF" w:rsidRDefault="004156EF">
            <w:pPr>
              <w:jc w:val="both"/>
              <w:rPr>
                <w:rFonts w:ascii="Times New Roman" w:eastAsia="Times New Roman" w:hAnsi="Times New Roman" w:cs="Times New Roman"/>
                <w:sz w:val="24"/>
                <w:szCs w:val="24"/>
              </w:rPr>
            </w:pPr>
          </w:p>
          <w:p w:rsidR="004156EF" w:rsidRDefault="004156EF">
            <w:pPr>
              <w:jc w:val="both"/>
              <w:rPr>
                <w:rFonts w:ascii="Times New Roman" w:eastAsia="Times New Roman" w:hAnsi="Times New Roman" w:cs="Times New Roman"/>
                <w:sz w:val="24"/>
                <w:szCs w:val="24"/>
              </w:rPr>
            </w:pPr>
          </w:p>
          <w:p w:rsidR="004156EF" w:rsidRDefault="004156EF">
            <w:pPr>
              <w:jc w:val="both"/>
              <w:rPr>
                <w:rFonts w:ascii="Times New Roman" w:eastAsia="Times New Roman" w:hAnsi="Times New Roman" w:cs="Times New Roman"/>
                <w:sz w:val="24"/>
                <w:szCs w:val="24"/>
              </w:rPr>
            </w:pPr>
          </w:p>
        </w:tc>
      </w:tr>
      <w:tr w:rsidR="004156EF">
        <w:trPr>
          <w:trHeight w:val="20"/>
        </w:trPr>
        <w:tc>
          <w:tcPr>
            <w:tcW w:w="1644" w:type="dxa"/>
            <w:vMerge w:val="restart"/>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3.2 Selection criteria</w:t>
            </w:r>
          </w:p>
        </w:tc>
        <w:tc>
          <w:tcPr>
            <w:tcW w:w="7720" w:type="dxa"/>
            <w:gridSpan w:val="2"/>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organisations will be selected in a transparent and competitive manner, based on their capacity to ensure the highest quality of service, including the ability to apply innovative strategies to meet programme priorities in the most efficient and c</w:t>
            </w:r>
            <w:r>
              <w:rPr>
                <w:rFonts w:ascii="Times New Roman" w:eastAsia="Times New Roman" w:hAnsi="Times New Roman" w:cs="Times New Roman"/>
                <w:sz w:val="24"/>
                <w:szCs w:val="24"/>
              </w:rPr>
              <w:t>ost-effective manner.</w:t>
            </w:r>
          </w:p>
          <w:p w:rsidR="004156EF" w:rsidRDefault="004156EF">
            <w:pPr>
              <w:rPr>
                <w:rFonts w:ascii="Times New Roman" w:eastAsia="Times New Roman" w:hAnsi="Times New Roman" w:cs="Times New Roman"/>
                <w:sz w:val="24"/>
                <w:szCs w:val="24"/>
              </w:rPr>
            </w:pPr>
          </w:p>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Namibia Country Office will review evidence provided by the CSO submission and evaluate applications based on the following criteria:</w:t>
            </w:r>
          </w:p>
          <w:p w:rsidR="004156EF" w:rsidRDefault="004156EF">
            <w:pPr>
              <w:rPr>
                <w:rFonts w:ascii="Times New Roman" w:eastAsia="Times New Roman" w:hAnsi="Times New Roman" w:cs="Times New Roman"/>
                <w:sz w:val="24"/>
                <w:szCs w:val="24"/>
              </w:rPr>
            </w:pPr>
          </w:p>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NB: Any proposal not submitted in specified working language will be excluded from considera</w:t>
            </w:r>
            <w:r>
              <w:rPr>
                <w:rFonts w:ascii="Times New Roman" w:eastAsia="Times New Roman" w:hAnsi="Times New Roman" w:cs="Times New Roman"/>
                <w:sz w:val="24"/>
                <w:szCs w:val="24"/>
              </w:rPr>
              <w:t>tion.</w:t>
            </w:r>
          </w:p>
          <w:p w:rsidR="004156EF" w:rsidRDefault="004156EF">
            <w:pPr>
              <w:rPr>
                <w:rFonts w:ascii="Times New Roman" w:eastAsia="Times New Roman" w:hAnsi="Times New Roman" w:cs="Times New Roman"/>
                <w:sz w:val="24"/>
                <w:szCs w:val="24"/>
              </w:rPr>
            </w:pPr>
          </w:p>
          <w:p w:rsidR="004156EF" w:rsidRDefault="004156EF">
            <w:pPr>
              <w:rPr>
                <w:rFonts w:ascii="Times New Roman" w:eastAsia="Times New Roman" w:hAnsi="Times New Roman" w:cs="Times New Roman"/>
                <w:sz w:val="24"/>
                <w:szCs w:val="24"/>
              </w:rPr>
            </w:pPr>
          </w:p>
        </w:tc>
      </w:tr>
      <w:tr w:rsidR="004156EF">
        <w:trPr>
          <w:trHeight w:val="60"/>
        </w:trPr>
        <w:tc>
          <w:tcPr>
            <w:tcW w:w="1644"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Governance &amp; Leadership</w:t>
            </w:r>
          </w:p>
        </w:tc>
        <w:tc>
          <w:tcPr>
            <w:tcW w:w="5989" w:type="dxa"/>
            <w:tcBorders>
              <w:left w:val="single" w:sz="6" w:space="0" w:color="BDD7EE"/>
            </w:tcBorders>
          </w:tcPr>
          <w:p w:rsidR="004156EF" w:rsidRDefault="004A47F2">
            <w:pPr>
              <w:numPr>
                <w:ilvl w:val="0"/>
                <w:numId w:val="6"/>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 has a clearly defined mission and goals that reflect the organisation’s structure and context, as well as alignment to UNFPA priority areas.</w:t>
            </w:r>
          </w:p>
          <w:p w:rsidR="004156EF" w:rsidRDefault="004A47F2">
            <w:pPr>
              <w:numPr>
                <w:ilvl w:val="0"/>
                <w:numId w:val="6"/>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Organisation does not have a history of fraud, complaints or service delivery issues.</w:t>
            </w:r>
          </w:p>
        </w:tc>
      </w:tr>
      <w:tr w:rsidR="004156EF">
        <w:trPr>
          <w:trHeight w:val="60"/>
        </w:trPr>
        <w:tc>
          <w:tcPr>
            <w:tcW w:w="1644"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31"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w:t>
            </w:r>
          </w:p>
        </w:tc>
        <w:tc>
          <w:tcPr>
            <w:tcW w:w="5989" w:type="dxa"/>
            <w:tcBorders>
              <w:left w:val="single" w:sz="6" w:space="0" w:color="BDD7EE"/>
            </w:tcBorders>
          </w:tcPr>
          <w:p w:rsidR="004156EF" w:rsidRDefault="004A47F2">
            <w:pPr>
              <w:numPr>
                <w:ilvl w:val="0"/>
                <w:numId w:val="1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Organisation has sufficient staff resources and technical expertise to implement the proposed activities.</w:t>
            </w:r>
          </w:p>
          <w:p w:rsidR="004156EF" w:rsidRDefault="004A47F2">
            <w:pPr>
              <w:numPr>
                <w:ilvl w:val="0"/>
                <w:numId w:val="1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Organisation does not have conflicts of interest with UNFPA or its personnel that cannot be effectively mitigated.</w:t>
            </w:r>
          </w:p>
        </w:tc>
      </w:tr>
      <w:tr w:rsidR="004156EF">
        <w:trPr>
          <w:trHeight w:val="60"/>
        </w:trPr>
        <w:tc>
          <w:tcPr>
            <w:tcW w:w="1644" w:type="dxa"/>
            <w:tcBorders>
              <w:right w:val="single" w:sz="6" w:space="0" w:color="BDD7EE"/>
            </w:tcBorders>
            <w:shd w:val="clear" w:color="auto" w:fill="D9D9D9"/>
          </w:tcPr>
          <w:p w:rsidR="004156EF" w:rsidRDefault="004156EF">
            <w:pPr>
              <w:rPr>
                <w:rFonts w:ascii="Times New Roman" w:eastAsia="Times New Roman" w:hAnsi="Times New Roman" w:cs="Times New Roman"/>
                <w:sz w:val="24"/>
                <w:szCs w:val="24"/>
              </w:rPr>
            </w:pPr>
          </w:p>
        </w:tc>
        <w:tc>
          <w:tcPr>
            <w:tcW w:w="1731"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Comparative Advantage</w:t>
            </w:r>
          </w:p>
        </w:tc>
        <w:tc>
          <w:tcPr>
            <w:tcW w:w="5989" w:type="dxa"/>
            <w:tcBorders>
              <w:left w:val="single" w:sz="6" w:space="0" w:color="BDD7EE"/>
            </w:tcBorders>
          </w:tcPr>
          <w:p w:rsidR="004156EF" w:rsidRDefault="004A47F2">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organisation’s mission and/or strategic plan focuses on at least one of the UNFPA’s programme areas.</w:t>
            </w:r>
          </w:p>
          <w:p w:rsidR="004156EF" w:rsidRDefault="004A47F2">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organisa</w:t>
            </w:r>
            <w:r>
              <w:rPr>
                <w:rFonts w:ascii="Times New Roman" w:eastAsia="Times New Roman" w:hAnsi="Times New Roman" w:cs="Times New Roman"/>
                <w:sz w:val="24"/>
                <w:szCs w:val="24"/>
              </w:rPr>
              <w:t>tion has experience in the country or field and enjoys prominence in areas related to UNFPA’s mandate.</w:t>
            </w:r>
          </w:p>
          <w:p w:rsidR="004156EF" w:rsidRDefault="004A47F2">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 has a proven track record in implementing similar activities and is seen as credible by its stakeholders and partners.</w:t>
            </w:r>
          </w:p>
          <w:p w:rsidR="004156EF" w:rsidRDefault="004A47F2">
            <w:pPr>
              <w:numPr>
                <w:ilvl w:val="0"/>
                <w:numId w:val="2"/>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organisation </w:t>
            </w:r>
            <w:r>
              <w:rPr>
                <w:rFonts w:ascii="Times New Roman" w:eastAsia="Times New Roman" w:hAnsi="Times New Roman" w:cs="Times New Roman"/>
                <w:sz w:val="24"/>
                <w:szCs w:val="24"/>
              </w:rPr>
              <w:t>has relevant community presence and ability to reach the target audience; especially vulnerable populations and hard-to-reach areas.</w:t>
            </w:r>
          </w:p>
        </w:tc>
      </w:tr>
      <w:tr w:rsidR="004156EF">
        <w:trPr>
          <w:trHeight w:val="60"/>
        </w:trPr>
        <w:tc>
          <w:tcPr>
            <w:tcW w:w="1644" w:type="dxa"/>
            <w:tcBorders>
              <w:right w:val="single" w:sz="6" w:space="0" w:color="BDD7EE"/>
            </w:tcBorders>
            <w:shd w:val="clear" w:color="auto" w:fill="D9D9D9"/>
          </w:tcPr>
          <w:p w:rsidR="004156EF" w:rsidRDefault="004156EF">
            <w:pPr>
              <w:rPr>
                <w:rFonts w:ascii="Times New Roman" w:eastAsia="Times New Roman" w:hAnsi="Times New Roman" w:cs="Times New Roman"/>
                <w:sz w:val="24"/>
                <w:szCs w:val="24"/>
              </w:rPr>
            </w:pPr>
          </w:p>
        </w:tc>
        <w:tc>
          <w:tcPr>
            <w:tcW w:w="1731"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w:t>
            </w:r>
          </w:p>
        </w:tc>
        <w:tc>
          <w:tcPr>
            <w:tcW w:w="5989" w:type="dxa"/>
            <w:tcBorders>
              <w:left w:val="single" w:sz="6" w:space="0" w:color="BDD7EE"/>
            </w:tcBorders>
          </w:tcPr>
          <w:p w:rsidR="004156EF" w:rsidRDefault="004A47F2">
            <w:pPr>
              <w:numPr>
                <w:ilvl w:val="0"/>
                <w:numId w:val="8"/>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 has systems and tools in place to systematically collect, analyse and use programme monitoring data</w:t>
            </w:r>
          </w:p>
        </w:tc>
      </w:tr>
      <w:tr w:rsidR="004156EF">
        <w:trPr>
          <w:trHeight w:val="60"/>
        </w:trPr>
        <w:tc>
          <w:tcPr>
            <w:tcW w:w="1644" w:type="dxa"/>
            <w:tcBorders>
              <w:right w:val="single" w:sz="6" w:space="0" w:color="BDD7EE"/>
            </w:tcBorders>
            <w:shd w:val="clear" w:color="auto" w:fill="D9D9D9"/>
          </w:tcPr>
          <w:p w:rsidR="004156EF" w:rsidRDefault="004156EF">
            <w:pPr>
              <w:rPr>
                <w:rFonts w:ascii="Times New Roman" w:eastAsia="Times New Roman" w:hAnsi="Times New Roman" w:cs="Times New Roman"/>
                <w:sz w:val="24"/>
                <w:szCs w:val="24"/>
              </w:rPr>
            </w:pPr>
          </w:p>
        </w:tc>
        <w:tc>
          <w:tcPr>
            <w:tcW w:w="1731"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w:t>
            </w:r>
          </w:p>
        </w:tc>
        <w:tc>
          <w:tcPr>
            <w:tcW w:w="5989" w:type="dxa"/>
            <w:tcBorders>
              <w:left w:val="single" w:sz="6" w:space="0" w:color="BDD7EE"/>
            </w:tcBorders>
          </w:tcPr>
          <w:p w:rsidR="004156EF" w:rsidRDefault="004A47F2">
            <w:pPr>
              <w:numPr>
                <w:ilvl w:val="0"/>
                <w:numId w:val="4"/>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 has established partnerships with the government and other relevant local, international and private sector entities.</w:t>
            </w:r>
          </w:p>
          <w:p w:rsidR="004156EF" w:rsidRDefault="004A47F2">
            <w:pPr>
              <w:numPr>
                <w:ilvl w:val="0"/>
                <w:numId w:val="4"/>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 has the capacity to advocate Sustainable Development Goals 2030 Agenda at national and local level.</w:t>
            </w:r>
          </w:p>
        </w:tc>
      </w:tr>
      <w:tr w:rsidR="004156EF">
        <w:trPr>
          <w:trHeight w:val="60"/>
        </w:trPr>
        <w:tc>
          <w:tcPr>
            <w:tcW w:w="1644" w:type="dxa"/>
            <w:tcBorders>
              <w:right w:val="single" w:sz="6" w:space="0" w:color="BDD7EE"/>
            </w:tcBorders>
            <w:shd w:val="clear" w:color="auto" w:fill="D9D9D9"/>
          </w:tcPr>
          <w:p w:rsidR="004156EF" w:rsidRDefault="004156EF">
            <w:pPr>
              <w:rPr>
                <w:rFonts w:ascii="Times New Roman" w:eastAsia="Times New Roman" w:hAnsi="Times New Roman" w:cs="Times New Roman"/>
                <w:sz w:val="24"/>
                <w:szCs w:val="24"/>
              </w:rPr>
            </w:pPr>
          </w:p>
        </w:tc>
        <w:tc>
          <w:tcPr>
            <w:tcW w:w="1731"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z w:val="24"/>
                <w:szCs w:val="24"/>
              </w:rPr>
              <w:t>vironmental Considerations</w:t>
            </w:r>
          </w:p>
        </w:tc>
        <w:tc>
          <w:tcPr>
            <w:tcW w:w="5989" w:type="dxa"/>
            <w:tcBorders>
              <w:left w:val="single" w:sz="6" w:space="0" w:color="BDD7EE"/>
            </w:tcBorders>
          </w:tcPr>
          <w:p w:rsidR="004156EF" w:rsidRDefault="004A47F2">
            <w:pPr>
              <w:numPr>
                <w:ilvl w:val="0"/>
                <w:numId w:val="1"/>
              </w:numPr>
              <w:ind w:lef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organisation has established policies or practices to reduce the environmental impact of its activities. If no policies exist, the organisation must not have a history of its activities causing negative impact to the environment. </w:t>
            </w:r>
          </w:p>
        </w:tc>
      </w:tr>
      <w:tr w:rsidR="004156EF">
        <w:trPr>
          <w:trHeight w:val="20"/>
        </w:trPr>
        <w:tc>
          <w:tcPr>
            <w:tcW w:w="1644"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3.3 Prospective part</w:t>
            </w:r>
            <w:r>
              <w:rPr>
                <w:rFonts w:ascii="Times New Roman" w:eastAsia="Times New Roman" w:hAnsi="Times New Roman" w:cs="Times New Roman"/>
                <w:sz w:val="22"/>
                <w:szCs w:val="22"/>
              </w:rPr>
              <w:t>nership agreement</w:t>
            </w:r>
          </w:p>
        </w:tc>
        <w:tc>
          <w:tcPr>
            <w:tcW w:w="7720" w:type="dxa"/>
            <w:gridSpan w:val="2"/>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will inform all applicants of the outcome of their submissions in writing to the email/ postal address indicated in the CSO submission.</w:t>
            </w:r>
          </w:p>
          <w:p w:rsidR="004156EF" w:rsidRDefault="004156EF">
            <w:pPr>
              <w:rPr>
                <w:rFonts w:ascii="Times New Roman" w:eastAsia="Times New Roman" w:hAnsi="Times New Roman" w:cs="Times New Roman"/>
                <w:sz w:val="24"/>
                <w:szCs w:val="24"/>
              </w:rPr>
            </w:pPr>
          </w:p>
          <w:p w:rsidR="004156EF" w:rsidRDefault="004156EF">
            <w:pPr>
              <w:rPr>
                <w:rFonts w:ascii="Times New Roman" w:eastAsia="Times New Roman" w:hAnsi="Times New Roman" w:cs="Times New Roman"/>
                <w:sz w:val="24"/>
                <w:szCs w:val="24"/>
              </w:rPr>
            </w:pPr>
          </w:p>
        </w:tc>
      </w:tr>
    </w:tbl>
    <w:p w:rsidR="004156EF" w:rsidRDefault="004156EF">
      <w:pPr>
        <w:pStyle w:val="Title"/>
        <w:tabs>
          <w:tab w:val="left" w:pos="1134"/>
        </w:tabs>
        <w:ind w:left="0" w:firstLine="0"/>
        <w:rPr>
          <w:rFonts w:ascii="Times New Roman" w:eastAsia="Times New Roman" w:hAnsi="Times New Roman" w:cs="Times New Roman"/>
        </w:rPr>
      </w:pPr>
      <w:bookmarkStart w:id="2" w:name="bookmark=id.30j0zll" w:colFirst="0" w:colLast="0"/>
      <w:bookmarkEnd w:id="2"/>
    </w:p>
    <w:p w:rsidR="004156EF" w:rsidRDefault="004A47F2">
      <w:pPr>
        <w:pStyle w:val="Title"/>
        <w:tabs>
          <w:tab w:val="left" w:pos="1134"/>
        </w:tabs>
        <w:ind w:left="0" w:firstLine="0"/>
        <w:rPr>
          <w:rFonts w:ascii="Times New Roman" w:eastAsia="Times New Roman" w:hAnsi="Times New Roman" w:cs="Times New Roman"/>
        </w:rPr>
      </w:pPr>
      <w:bookmarkStart w:id="3" w:name="bookmark=id.1fob9te" w:colFirst="0" w:colLast="0"/>
      <w:bookmarkStart w:id="4" w:name="bookmark=id.3znysh7" w:colFirst="0" w:colLast="0"/>
      <w:bookmarkEnd w:id="3"/>
      <w:bookmarkEnd w:id="4"/>
      <w:r>
        <w:rPr>
          <w:rFonts w:ascii="Times New Roman" w:eastAsia="Times New Roman" w:hAnsi="Times New Roman" w:cs="Times New Roman"/>
        </w:rPr>
        <w:t>Annex I: CSO Profile and Programme Proposal (To be completed by CSO submitting proposal)</w:t>
      </w:r>
    </w:p>
    <w:tbl>
      <w:tblPr>
        <w:tblStyle w:val="a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56EF">
        <w:tc>
          <w:tcPr>
            <w:tcW w:w="9350" w:type="dxa"/>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proposal is to provide the following information: a) overview of the CSO, b) an outline of the activities the CSO is proposing to partner with UNFPA and c) provide UNFPA with sufficient evidence to show it meets the criteria outlined in</w:t>
            </w:r>
            <w:r>
              <w:rPr>
                <w:rFonts w:ascii="Times New Roman" w:eastAsia="Times New Roman" w:hAnsi="Times New Roman" w:cs="Times New Roman"/>
                <w:sz w:val="24"/>
                <w:szCs w:val="24"/>
              </w:rPr>
              <w:t xml:space="preserve"> section 3.2 of the IFP. </w:t>
            </w:r>
            <w:r>
              <w:rPr>
                <w:rFonts w:ascii="Times New Roman" w:eastAsia="Times New Roman" w:hAnsi="Times New Roman" w:cs="Times New Roman"/>
                <w:sz w:val="24"/>
                <w:szCs w:val="24"/>
                <w:shd w:val="clear" w:color="auto" w:fill="EFEFEF"/>
              </w:rPr>
              <w:t>[</w:t>
            </w:r>
            <w:r>
              <w:rPr>
                <w:rFonts w:ascii="Times New Roman" w:eastAsia="Times New Roman" w:hAnsi="Times New Roman" w:cs="Times New Roman"/>
                <w:i/>
                <w:sz w:val="24"/>
                <w:szCs w:val="24"/>
                <w:shd w:val="clear" w:color="auto" w:fill="EFEFEF"/>
              </w:rPr>
              <w:t xml:space="preserve">If the Invitation for Proposals allows for multiple submissions, the following text may be added: </w:t>
            </w:r>
            <w:r>
              <w:rPr>
                <w:rFonts w:ascii="Times New Roman" w:eastAsia="Times New Roman" w:hAnsi="Times New Roman" w:cs="Times New Roman"/>
                <w:sz w:val="24"/>
                <w:szCs w:val="24"/>
                <w:shd w:val="clear" w:color="auto" w:fill="EFEFEF"/>
              </w:rPr>
              <w:t>A separate form should be filled for each programme proposal submitted.]</w:t>
            </w:r>
          </w:p>
          <w:p w:rsidR="004156EF" w:rsidRDefault="004156EF">
            <w:pPr>
              <w:rPr>
                <w:rFonts w:ascii="Times New Roman" w:eastAsia="Times New Roman" w:hAnsi="Times New Roman" w:cs="Times New Roman"/>
                <w:sz w:val="24"/>
                <w:szCs w:val="24"/>
              </w:rPr>
            </w:pPr>
          </w:p>
          <w:p w:rsidR="004156EF" w:rsidRDefault="004A47F2">
            <w:r>
              <w:rPr>
                <w:rFonts w:ascii="Times New Roman" w:eastAsia="Times New Roman" w:hAnsi="Times New Roman" w:cs="Times New Roman"/>
                <w:sz w:val="24"/>
                <w:szCs w:val="24"/>
              </w:rPr>
              <w:t>Information provided in this form will be used to inform t</w:t>
            </w:r>
            <w:r>
              <w:rPr>
                <w:rFonts w:ascii="Times New Roman" w:eastAsia="Times New Roman" w:hAnsi="Times New Roman" w:cs="Times New Roman"/>
                <w:sz w:val="24"/>
                <w:szCs w:val="24"/>
              </w:rPr>
              <w:t>he review and evaluation of CSO submissions as outlined in the Invitation for Proposals.</w:t>
            </w:r>
          </w:p>
        </w:tc>
      </w:tr>
    </w:tbl>
    <w:p w:rsidR="004156EF" w:rsidRDefault="004156EF"/>
    <w:tbl>
      <w:tblPr>
        <w:tblStyle w:val="afff3"/>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4156EF">
        <w:tc>
          <w:tcPr>
            <w:tcW w:w="9710" w:type="dxa"/>
            <w:gridSpan w:val="3"/>
            <w:shd w:val="clear" w:color="auto" w:fill="002060"/>
          </w:tcPr>
          <w:p w:rsidR="004156EF" w:rsidRDefault="004A47F2">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CSO Identification</w:t>
            </w:r>
          </w:p>
        </w:tc>
      </w:tr>
      <w:tr w:rsidR="004156EF">
        <w:trPr>
          <w:trHeight w:val="200"/>
        </w:trPr>
        <w:tc>
          <w:tcPr>
            <w:tcW w:w="1428" w:type="dxa"/>
            <w:vMerge w:val="restart"/>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Organisation name</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vMerge w:val="restart"/>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A.2 Contact information</w:t>
            </w: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Title/Function</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15">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A.3 Conflict of interest statement</w:t>
            </w: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your knowledge, do any staff members of your organisation have personal or financial relationships with any staff of UNFPA, or any other conflicts of interest with this programme or UNFPA? If so, please explain. </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200"/>
        </w:trPr>
        <w:tc>
          <w:tcPr>
            <w:tcW w:w="1428"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A.4. Fraud statement</w:t>
            </w:r>
          </w:p>
        </w:tc>
        <w:tc>
          <w:tcPr>
            <w:tcW w:w="2577"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organis</w:t>
            </w:r>
            <w:r>
              <w:rPr>
                <w:rFonts w:ascii="Times New Roman" w:eastAsia="Times New Roman" w:hAnsi="Times New Roman" w:cs="Times New Roman"/>
                <w:sz w:val="24"/>
                <w:szCs w:val="24"/>
              </w:rPr>
              <w:t>ation have fraud prevention policies and practices in place?</w:t>
            </w:r>
          </w:p>
        </w:tc>
        <w:tc>
          <w:tcPr>
            <w:tcW w:w="5705" w:type="dxa"/>
            <w:tcBorders>
              <w:left w:val="single" w:sz="6" w:space="0" w:color="BDD7EE"/>
            </w:tcBorders>
          </w:tcPr>
          <w:p w:rsidR="004156EF" w:rsidRDefault="004156EF">
            <w:pPr>
              <w:rPr>
                <w:rFonts w:ascii="Times New Roman" w:eastAsia="Times New Roman" w:hAnsi="Times New Roman" w:cs="Times New Roman"/>
                <w:sz w:val="24"/>
                <w:szCs w:val="24"/>
              </w:rPr>
            </w:pPr>
          </w:p>
        </w:tc>
      </w:tr>
    </w:tbl>
    <w:p w:rsidR="004156EF" w:rsidRDefault="004156EF">
      <w:pPr>
        <w:rPr>
          <w:rFonts w:ascii="Times New Roman" w:eastAsia="Times New Roman" w:hAnsi="Times New Roman" w:cs="Times New Roman"/>
          <w:sz w:val="24"/>
          <w:szCs w:val="24"/>
        </w:rPr>
      </w:pPr>
    </w:p>
    <w:tbl>
      <w:tblPr>
        <w:tblStyle w:val="afff4"/>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4156EF">
        <w:tc>
          <w:tcPr>
            <w:tcW w:w="9675" w:type="dxa"/>
            <w:shd w:val="clear" w:color="auto" w:fill="002060"/>
          </w:tcPr>
          <w:p w:rsidR="004156EF" w:rsidRDefault="004A47F2">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organisation</w:t>
            </w:r>
          </w:p>
        </w:tc>
      </w:tr>
    </w:tbl>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5"/>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2206"/>
        <w:gridCol w:w="5714"/>
      </w:tblGrid>
      <w:tr w:rsidR="004156EF">
        <w:trPr>
          <w:trHeight w:val="80"/>
        </w:trPr>
        <w:tc>
          <w:tcPr>
            <w:tcW w:w="1755" w:type="dxa"/>
            <w:vMerge w:val="restart"/>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w:t>
            </w:r>
          </w:p>
        </w:tc>
        <w:tc>
          <w:tcPr>
            <w:tcW w:w="2206"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Size of annual budget (previous year, USD)</w:t>
            </w:r>
          </w:p>
        </w:tc>
        <w:tc>
          <w:tcPr>
            <w:tcW w:w="5714"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80"/>
        </w:trPr>
        <w:tc>
          <w:tcPr>
            <w:tcW w:w="1755"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funding</w:t>
            </w:r>
          </w:p>
        </w:tc>
        <w:tc>
          <w:tcPr>
            <w:tcW w:w="5714"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funding base, including local, international, and private sector donors </w:t>
            </w:r>
          </w:p>
        </w:tc>
      </w:tr>
      <w:tr w:rsidR="004156EF">
        <w:trPr>
          <w:trHeight w:val="80"/>
        </w:trPr>
        <w:tc>
          <w:tcPr>
            <w:tcW w:w="1755"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tcBorders>
              <w:left w:val="single" w:sz="6" w:space="0" w:color="BDD7EE"/>
            </w:tcBorders>
            <w:shd w:val="clear" w:color="auto" w:fill="D9D9D9"/>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c>
          <w:tcPr>
            <w:tcW w:w="175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B.2 Staff capacity</w:t>
            </w:r>
          </w:p>
        </w:tc>
        <w:tc>
          <w:tcPr>
            <w:tcW w:w="7920" w:type="dxa"/>
            <w:gridSpan w:val="2"/>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List of number and key functions of core organisation staff</w:t>
            </w:r>
          </w:p>
          <w:p w:rsidR="004156EF" w:rsidRDefault="004156EF">
            <w:pPr>
              <w:rPr>
                <w:rFonts w:ascii="Times New Roman" w:eastAsia="Times New Roman" w:hAnsi="Times New Roman" w:cs="Times New Roman"/>
                <w:sz w:val="24"/>
                <w:szCs w:val="24"/>
              </w:rPr>
            </w:pPr>
          </w:p>
        </w:tc>
      </w:tr>
    </w:tbl>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6"/>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4156EF">
        <w:tc>
          <w:tcPr>
            <w:tcW w:w="175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B.3 CSO mandate and background</w:t>
            </w:r>
          </w:p>
        </w:tc>
        <w:tc>
          <w:tcPr>
            <w:tcW w:w="792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organisation’s mandate and field of work, and how it aligns to UNFPA’s mandate.</w:t>
            </w:r>
          </w:p>
        </w:tc>
      </w:tr>
      <w:tr w:rsidR="004156EF">
        <w:tc>
          <w:tcPr>
            <w:tcW w:w="175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B.4  Available expertise and specialists</w:t>
            </w:r>
          </w:p>
        </w:tc>
        <w:tc>
          <w:tcPr>
            <w:tcW w:w="792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the distinctive technical capacity of the organisation to achieve results in the proposed programmatic area </w:t>
            </w:r>
          </w:p>
        </w:tc>
      </w:tr>
      <w:tr w:rsidR="004156EF">
        <w:tc>
          <w:tcPr>
            <w:tcW w:w="175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B.5 Experience in proposed area of work</w:t>
            </w:r>
          </w:p>
          <w:p w:rsidR="004156EF" w:rsidRDefault="004156EF">
            <w:pPr>
              <w:rPr>
                <w:rFonts w:ascii="Times New Roman" w:eastAsia="Times New Roman" w:hAnsi="Times New Roman" w:cs="Times New Roman"/>
                <w:sz w:val="22"/>
                <w:szCs w:val="22"/>
              </w:rPr>
            </w:pPr>
          </w:p>
        </w:tc>
        <w:tc>
          <w:tcPr>
            <w:tcW w:w="792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of type/scope and key results achieved in proposed programmatic areas in recent years, including any recognition received at local / global level for the work in the proposed area. Include a summary experien</w:t>
            </w:r>
            <w:r>
              <w:rPr>
                <w:rFonts w:ascii="Times New Roman" w:eastAsia="Times New Roman" w:hAnsi="Times New Roman" w:cs="Times New Roman"/>
                <w:i/>
                <w:sz w:val="24"/>
                <w:szCs w:val="24"/>
              </w:rPr>
              <w:t>ce in [</w:t>
            </w:r>
            <w:r>
              <w:rPr>
                <w:rFonts w:ascii="Times New Roman" w:eastAsia="Times New Roman" w:hAnsi="Times New Roman" w:cs="Times New Roman"/>
                <w:i/>
                <w:sz w:val="24"/>
                <w:szCs w:val="24"/>
                <w:shd w:val="clear" w:color="auto" w:fill="B7B7B7"/>
              </w:rPr>
              <w:t>Namibia</w:t>
            </w:r>
            <w:r>
              <w:rPr>
                <w:rFonts w:ascii="Times New Roman" w:eastAsia="Times New Roman" w:hAnsi="Times New Roman" w:cs="Times New Roman"/>
                <w:i/>
                <w:sz w:val="24"/>
                <w:szCs w:val="24"/>
              </w:rPr>
              <w:t>] and prior experience with any organisation of the United Nations</w:t>
            </w:r>
          </w:p>
          <w:p w:rsidR="004156EF" w:rsidRDefault="004156EF">
            <w:pPr>
              <w:rPr>
                <w:rFonts w:ascii="Times New Roman" w:eastAsia="Times New Roman" w:hAnsi="Times New Roman" w:cs="Times New Roman"/>
                <w:sz w:val="24"/>
                <w:szCs w:val="24"/>
              </w:rPr>
            </w:pPr>
          </w:p>
        </w:tc>
      </w:tr>
      <w:tr w:rsidR="004156EF">
        <w:tc>
          <w:tcPr>
            <w:tcW w:w="175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B.6 Knowledge of the local context/ Accessibility to target population</w:t>
            </w:r>
          </w:p>
        </w:tc>
        <w:tc>
          <w:tcPr>
            <w:tcW w:w="792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Outline of presence and community relations in the location(s) the activities will be implemented in: </w:t>
            </w:r>
            <w:r>
              <w:rPr>
                <w:rFonts w:ascii="Times New Roman" w:eastAsia="Times New Roman" w:hAnsi="Times New Roman" w:cs="Times New Roman"/>
                <w:i/>
                <w:sz w:val="24"/>
                <w:szCs w:val="24"/>
              </w:rPr>
              <w:t>include access to vulnerable populations and hard-to-reach areas, if any)</w:t>
            </w:r>
          </w:p>
          <w:p w:rsidR="004156EF" w:rsidRDefault="004156EF">
            <w:pPr>
              <w:rPr>
                <w:rFonts w:ascii="Times New Roman" w:eastAsia="Times New Roman" w:hAnsi="Times New Roman" w:cs="Times New Roman"/>
                <w:i/>
                <w:sz w:val="24"/>
                <w:szCs w:val="24"/>
              </w:rPr>
            </w:pPr>
          </w:p>
        </w:tc>
      </w:tr>
      <w:tr w:rsidR="004156EF">
        <w:tc>
          <w:tcPr>
            <w:tcW w:w="175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B.7 Credibility</w:t>
            </w:r>
          </w:p>
        </w:tc>
        <w:tc>
          <w:tcPr>
            <w:tcW w:w="792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To what extent is the CSO recognized as credible by the government, and/or other key stakeholders/partners?</w:t>
            </w:r>
          </w:p>
          <w:p w:rsidR="004156EF" w:rsidRDefault="004156EF">
            <w:pPr>
              <w:rPr>
                <w:rFonts w:ascii="Times New Roman" w:eastAsia="Times New Roman" w:hAnsi="Times New Roman" w:cs="Times New Roman"/>
                <w:i/>
                <w:sz w:val="24"/>
                <w:szCs w:val="24"/>
              </w:rPr>
            </w:pPr>
          </w:p>
        </w:tc>
      </w:tr>
      <w:tr w:rsidR="004156EF">
        <w:tc>
          <w:tcPr>
            <w:tcW w:w="175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B.8 Monitoring</w:t>
            </w:r>
          </w:p>
        </w:tc>
        <w:tc>
          <w:tcPr>
            <w:tcW w:w="792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systems in place (policies, procedures, guidelines, and other tools) that systematically collect, analyse and use programme monitoring data</w:t>
            </w:r>
          </w:p>
          <w:p w:rsidR="004156EF" w:rsidRDefault="004156EF">
            <w:pPr>
              <w:rPr>
                <w:rFonts w:ascii="Times New Roman" w:eastAsia="Times New Roman" w:hAnsi="Times New Roman" w:cs="Times New Roman"/>
                <w:i/>
                <w:sz w:val="24"/>
                <w:szCs w:val="24"/>
              </w:rPr>
            </w:pPr>
          </w:p>
        </w:tc>
      </w:tr>
    </w:tbl>
    <w:p w:rsidR="004156EF" w:rsidRDefault="004156EF">
      <w:pPr>
        <w:rPr>
          <w:rFonts w:ascii="Times New Roman" w:eastAsia="Times New Roman" w:hAnsi="Times New Roman" w:cs="Times New Roman"/>
          <w:sz w:val="24"/>
          <w:szCs w:val="24"/>
        </w:rPr>
      </w:pPr>
    </w:p>
    <w:tbl>
      <w:tblPr>
        <w:tblStyle w:val="afff7"/>
        <w:tblW w:w="938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40"/>
        <w:gridCol w:w="7740"/>
      </w:tblGrid>
      <w:tr w:rsidR="004156EF">
        <w:tc>
          <w:tcPr>
            <w:tcW w:w="9380" w:type="dxa"/>
            <w:gridSpan w:val="2"/>
            <w:shd w:val="clear" w:color="auto" w:fill="002060"/>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Proposal overview</w:t>
            </w:r>
          </w:p>
        </w:tc>
      </w:tr>
      <w:tr w:rsidR="004156EF">
        <w:tc>
          <w:tcPr>
            <w:tcW w:w="1640"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C.1 Programme title</w:t>
            </w:r>
          </w:p>
        </w:tc>
        <w:tc>
          <w:tcPr>
            <w:tcW w:w="7740" w:type="dxa"/>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c>
          <w:tcPr>
            <w:tcW w:w="1640"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C.2 Results to which the programme contributes</w:t>
            </w:r>
          </w:p>
        </w:tc>
        <w:tc>
          <w:tcPr>
            <w:tcW w:w="774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Refer to Section 1.3 of the Invitation for Proposal</w:t>
            </w:r>
          </w:p>
          <w:p w:rsidR="004156EF" w:rsidRDefault="004156EF">
            <w:pPr>
              <w:rPr>
                <w:rFonts w:ascii="Times New Roman" w:eastAsia="Times New Roman" w:hAnsi="Times New Roman" w:cs="Times New Roman"/>
                <w:sz w:val="24"/>
                <w:szCs w:val="24"/>
              </w:rPr>
            </w:pPr>
          </w:p>
        </w:tc>
      </w:tr>
      <w:tr w:rsidR="004156EF">
        <w:tc>
          <w:tcPr>
            <w:tcW w:w="1640"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C.3 Proposed programme duration</w:t>
            </w:r>
          </w:p>
        </w:tc>
        <w:tc>
          <w:tcPr>
            <w:tcW w:w="7740"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From MM/YYYY to MM/YYYY</w:t>
            </w:r>
          </w:p>
        </w:tc>
      </w:tr>
      <w:tr w:rsidR="004156EF">
        <w:trPr>
          <w:trHeight w:val="276"/>
        </w:trPr>
        <w:tc>
          <w:tcPr>
            <w:tcW w:w="1640" w:type="dxa"/>
            <w:vMerge w:val="restart"/>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C.4 Proposed Programme budget</w:t>
            </w:r>
          </w:p>
        </w:tc>
        <w:tc>
          <w:tcPr>
            <w:tcW w:w="7740" w:type="dxa"/>
            <w:vMerge w:val="restart"/>
            <w:tcBorders>
              <w:left w:val="single" w:sz="6" w:space="0" w:color="BDD7EE"/>
            </w:tcBorders>
          </w:tcPr>
          <w:p w:rsidR="004156EF" w:rsidRDefault="004156EF">
            <w:pPr>
              <w:rPr>
                <w:rFonts w:ascii="Times New Roman" w:eastAsia="Times New Roman" w:hAnsi="Times New Roman" w:cs="Times New Roman"/>
                <w:sz w:val="24"/>
                <w:szCs w:val="24"/>
              </w:rPr>
            </w:pPr>
          </w:p>
        </w:tc>
      </w:tr>
      <w:tr w:rsidR="004156EF">
        <w:trPr>
          <w:trHeight w:val="317"/>
        </w:trPr>
        <w:tc>
          <w:tcPr>
            <w:tcW w:w="1640"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156EF">
        <w:trPr>
          <w:trHeight w:val="317"/>
        </w:trPr>
        <w:tc>
          <w:tcPr>
            <w:tcW w:w="1640" w:type="dxa"/>
            <w:vMerge/>
            <w:tcBorders>
              <w:right w:val="single" w:sz="6" w:space="0" w:color="BDD7EE"/>
            </w:tcBorders>
            <w:shd w:val="clear" w:color="auto" w:fill="D9D9D9"/>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740" w:type="dxa"/>
            <w:vMerge/>
            <w:tcBorders>
              <w:left w:val="single" w:sz="6" w:space="0" w:color="BDD7EE"/>
            </w:tcBorders>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rsidR="004156EF" w:rsidRDefault="004156EF">
      <w:pPr>
        <w:rPr>
          <w:rFonts w:ascii="Times New Roman" w:eastAsia="Times New Roman" w:hAnsi="Times New Roman" w:cs="Times New Roman"/>
          <w:sz w:val="24"/>
          <w:szCs w:val="24"/>
        </w:rPr>
      </w:pPr>
    </w:p>
    <w:tbl>
      <w:tblPr>
        <w:tblStyle w:val="afff8"/>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156EF">
        <w:tc>
          <w:tcPr>
            <w:tcW w:w="9330" w:type="dxa"/>
            <w:gridSpan w:val="2"/>
            <w:shd w:val="clear" w:color="auto" w:fill="002060"/>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D. Proposed interventions and activities to achieve intended results</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D.1 Programme Summary</w:t>
            </w:r>
          </w:p>
        </w:tc>
        <w:tc>
          <w:tcPr>
            <w:tcW w:w="7635" w:type="dxa"/>
            <w:tcBorders>
              <w:left w:val="single" w:sz="6" w:space="0" w:color="BDD7EE"/>
            </w:tcBorders>
          </w:tcPr>
          <w:p w:rsidR="004156EF" w:rsidRDefault="004A47F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section should provide a brief summary of the programme. </w:t>
            </w:r>
          </w:p>
          <w:p w:rsidR="004156EF" w:rsidRDefault="004156EF">
            <w:pPr>
              <w:rPr>
                <w:rFonts w:ascii="Times New Roman" w:eastAsia="Times New Roman" w:hAnsi="Times New Roman" w:cs="Times New Roman"/>
                <w:i/>
                <w:sz w:val="24"/>
                <w:szCs w:val="24"/>
              </w:rPr>
            </w:pPr>
          </w:p>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It should include a problem statement, the context and the rationale for the Programme: </w:t>
            </w:r>
          </w:p>
          <w:p w:rsidR="004156EF" w:rsidRDefault="004A47F2">
            <w:pPr>
              <w:numPr>
                <w:ilvl w:val="0"/>
                <w:numId w:val="1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Overview of the existing problem;</w:t>
            </w:r>
          </w:p>
          <w:p w:rsidR="004156EF" w:rsidRDefault="004A47F2">
            <w:pPr>
              <w:numPr>
                <w:ilvl w:val="0"/>
                <w:numId w:val="13"/>
              </w:numPr>
              <w:ind w:left="250" w:hanging="25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How the problem is linked to global/regional/national priorities and </w:t>
            </w:r>
            <w:r>
              <w:rPr>
                <w:rFonts w:ascii="Times New Roman" w:eastAsia="Times New Roman" w:hAnsi="Times New Roman" w:cs="Times New Roman"/>
                <w:i/>
                <w:sz w:val="24"/>
                <w:szCs w:val="24"/>
              </w:rPr>
              <w:t>policies; and</w:t>
            </w:r>
          </w:p>
          <w:p w:rsidR="004156EF" w:rsidRDefault="004A47F2">
            <w:pPr>
              <w:numPr>
                <w:ilvl w:val="0"/>
                <w:numId w:val="13"/>
              </w:numPr>
              <w:ind w:left="250" w:hanging="25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 relevance of the programme in addressing problem identified</w:t>
            </w:r>
          </w:p>
          <w:p w:rsidR="004156EF" w:rsidRDefault="004156EF">
            <w:pPr>
              <w:jc w:val="both"/>
              <w:rPr>
                <w:rFonts w:ascii="Times New Roman" w:eastAsia="Times New Roman" w:hAnsi="Times New Roman" w:cs="Times New Roman"/>
                <w:sz w:val="24"/>
                <w:szCs w:val="24"/>
              </w:rPr>
            </w:pP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D.2 Organisational background and capacity to implement</w:t>
            </w: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should briefly explain why the proposing organisation has the experience, capacity and commitment to successfully implement the work plan.</w:t>
            </w:r>
          </w:p>
        </w:tc>
      </w:tr>
      <w:tr w:rsidR="004156EF">
        <w:tc>
          <w:tcPr>
            <w:tcW w:w="1695" w:type="dxa"/>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D.3 Expected results</w:t>
            </w:r>
          </w:p>
        </w:tc>
        <w:tc>
          <w:tcPr>
            <w:tcW w:w="7635" w:type="dxa"/>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“What” this programme will achieve - programme objectives and expected results</w:t>
            </w:r>
          </w:p>
          <w:p w:rsidR="004156EF" w:rsidRDefault="004156EF">
            <w:pPr>
              <w:rPr>
                <w:rFonts w:ascii="Times New Roman" w:eastAsia="Times New Roman" w:hAnsi="Times New Roman" w:cs="Times New Roman"/>
                <w:sz w:val="24"/>
                <w:szCs w:val="24"/>
              </w:rPr>
            </w:pPr>
          </w:p>
        </w:tc>
      </w:tr>
      <w:tr w:rsidR="004156EF">
        <w:tc>
          <w:tcPr>
            <w:tcW w:w="1695" w:type="dxa"/>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w:t>
            </w:r>
            <w:r>
              <w:rPr>
                <w:rFonts w:ascii="Times New Roman" w:eastAsia="Times New Roman" w:hAnsi="Times New Roman" w:cs="Times New Roman"/>
                <w:sz w:val="22"/>
                <w:szCs w:val="22"/>
              </w:rPr>
              <w:t>.4 Description of activities and budget</w:t>
            </w:r>
          </w:p>
        </w:tc>
        <w:tc>
          <w:tcPr>
            <w:tcW w:w="7635" w:type="dxa"/>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includes a detailed description of budgeted activities to be undertaken to produce the expected results. Clear linkages between activities and results must be indicated. The applicant should include a separate excel spreadsheet with full detai</w:t>
            </w:r>
            <w:r>
              <w:rPr>
                <w:rFonts w:ascii="Times New Roman" w:eastAsia="Times New Roman" w:hAnsi="Times New Roman" w:cs="Times New Roman"/>
                <w:i/>
                <w:sz w:val="24"/>
                <w:szCs w:val="24"/>
              </w:rPr>
              <w:t>ls of activities and associated budget.</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D.5 Gender, Equity and Sustainability (optional)</w:t>
            </w: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Explain briefly the practical measures taken in the programme to address gender, equity and sustainability considerations</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D.6 Environmental impact</w:t>
            </w: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Outline the likely environmental impact of the programme, if any.</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D.7 Other partners involved</w:t>
            </w: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outlines other partners who have a role in programme implementation, including potential sub-contractees and other organisation providing technical </w:t>
            </w:r>
            <w:r>
              <w:rPr>
                <w:rFonts w:ascii="Times New Roman" w:eastAsia="Times New Roman" w:hAnsi="Times New Roman" w:cs="Times New Roman"/>
                <w:i/>
                <w:sz w:val="24"/>
                <w:szCs w:val="24"/>
              </w:rPr>
              <w:t>and financial support for the programme</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D.8 CSO contribution</w:t>
            </w: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section briefly outlines the partner specific contribution to the programme (monetary or in-kind)</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D.9 Additional documentation</w:t>
            </w:r>
          </w:p>
          <w:p w:rsidR="004156EF" w:rsidRDefault="004156EF">
            <w:pPr>
              <w:rPr>
                <w:rFonts w:ascii="Times New Roman" w:eastAsia="Times New Roman" w:hAnsi="Times New Roman" w:cs="Times New Roman"/>
                <w:sz w:val="22"/>
                <w:szCs w:val="22"/>
              </w:rPr>
            </w:pPr>
          </w:p>
          <w:p w:rsidR="004156EF" w:rsidRDefault="004156EF">
            <w:pPr>
              <w:rPr>
                <w:rFonts w:ascii="Times New Roman" w:eastAsia="Times New Roman" w:hAnsi="Times New Roman" w:cs="Times New Roman"/>
                <w:sz w:val="22"/>
                <w:szCs w:val="22"/>
              </w:rPr>
            </w:pP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Additional documentation can be mentioned here for referenc</w:t>
            </w:r>
            <w:r>
              <w:rPr>
                <w:rFonts w:ascii="Times New Roman" w:eastAsia="Times New Roman" w:hAnsi="Times New Roman" w:cs="Times New Roman"/>
                <w:i/>
                <w:sz w:val="24"/>
                <w:szCs w:val="24"/>
              </w:rPr>
              <w:t>e</w:t>
            </w:r>
          </w:p>
        </w:tc>
      </w:tr>
    </w:tbl>
    <w:p w:rsidR="004156EF" w:rsidRDefault="004156EF">
      <w:pPr>
        <w:rPr>
          <w:rFonts w:ascii="Times New Roman" w:eastAsia="Times New Roman" w:hAnsi="Times New Roman" w:cs="Times New Roman"/>
          <w:sz w:val="24"/>
          <w:szCs w:val="24"/>
        </w:rPr>
      </w:pPr>
    </w:p>
    <w:tbl>
      <w:tblPr>
        <w:tblStyle w:val="afff9"/>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156EF">
        <w:tc>
          <w:tcPr>
            <w:tcW w:w="9330" w:type="dxa"/>
            <w:gridSpan w:val="2"/>
            <w:shd w:val="clear" w:color="auto" w:fill="002060"/>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E. Programme Risks and Monitoring </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E.1 Risks</w:t>
            </w:r>
          </w:p>
          <w:p w:rsidR="004156EF" w:rsidRDefault="004156EF">
            <w:pPr>
              <w:rPr>
                <w:rFonts w:ascii="Times New Roman" w:eastAsia="Times New Roman" w:hAnsi="Times New Roman" w:cs="Times New Roman"/>
                <w:sz w:val="22"/>
                <w:szCs w:val="22"/>
              </w:rPr>
            </w:pPr>
          </w:p>
          <w:p w:rsidR="004156EF" w:rsidRDefault="004156EF">
            <w:pPr>
              <w:rPr>
                <w:rFonts w:ascii="Times New Roman" w:eastAsia="Times New Roman" w:hAnsi="Times New Roman" w:cs="Times New Roman"/>
                <w:sz w:val="22"/>
                <w:szCs w:val="22"/>
              </w:rPr>
            </w:pPr>
          </w:p>
          <w:p w:rsidR="004156EF" w:rsidRDefault="004156EF">
            <w:pPr>
              <w:rPr>
                <w:rFonts w:ascii="Times New Roman" w:eastAsia="Times New Roman" w:hAnsi="Times New Roman" w:cs="Times New Roman"/>
                <w:sz w:val="22"/>
                <w:szCs w:val="22"/>
              </w:rPr>
            </w:pP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Identify major risk factors that could result in the proposed activities not being successfully implemented and any key assumptions on which the proposed intervention is based. Include any actions the organisation will undertake to address/reduce identifie</w:t>
            </w:r>
            <w:r>
              <w:rPr>
                <w:rFonts w:ascii="Times New Roman" w:eastAsia="Times New Roman" w:hAnsi="Times New Roman" w:cs="Times New Roman"/>
                <w:i/>
                <w:sz w:val="24"/>
                <w:szCs w:val="24"/>
              </w:rPr>
              <w:t>d risk(s).</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Monitoring </w:t>
            </w:r>
          </w:p>
          <w:p w:rsidR="004156EF" w:rsidRDefault="004156EF">
            <w:pPr>
              <w:rPr>
                <w:rFonts w:ascii="Times New Roman" w:eastAsia="Times New Roman" w:hAnsi="Times New Roman" w:cs="Times New Roman"/>
                <w:sz w:val="22"/>
                <w:szCs w:val="22"/>
              </w:rPr>
            </w:pPr>
          </w:p>
        </w:tc>
        <w:tc>
          <w:tcPr>
            <w:tcW w:w="7635" w:type="dxa"/>
            <w:tcBorders>
              <w:left w:val="single" w:sz="6" w:space="0" w:color="BDD7EE"/>
            </w:tcBorders>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briefly outlines the monitoring activities </w:t>
            </w:r>
          </w:p>
        </w:tc>
      </w:tr>
    </w:tbl>
    <w:p w:rsidR="004156EF" w:rsidRDefault="004156EF">
      <w:pPr>
        <w:rPr>
          <w:rFonts w:ascii="Times New Roman" w:eastAsia="Times New Roman" w:hAnsi="Times New Roman" w:cs="Times New Roman"/>
          <w:sz w:val="24"/>
          <w:szCs w:val="24"/>
        </w:rPr>
      </w:pPr>
    </w:p>
    <w:tbl>
      <w:tblPr>
        <w:tblStyle w:val="afffa"/>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4156EF">
        <w:tc>
          <w:tcPr>
            <w:tcW w:w="9330" w:type="dxa"/>
            <w:gridSpan w:val="2"/>
            <w:shd w:val="clear" w:color="auto" w:fill="002060"/>
          </w:tcPr>
          <w:p w:rsidR="004156EF" w:rsidRDefault="004A47F2">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F. References </w:t>
            </w:r>
          </w:p>
        </w:tc>
      </w:tr>
      <w:tr w:rsidR="004156EF">
        <w:trPr>
          <w:trHeight w:val="507"/>
        </w:trPr>
        <w:tc>
          <w:tcPr>
            <w:tcW w:w="9330" w:type="dxa"/>
            <w:gridSpan w:val="2"/>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rsidR="004156EF" w:rsidRDefault="004156EF">
            <w:pPr>
              <w:rPr>
                <w:rFonts w:ascii="Times New Roman" w:eastAsia="Times New Roman" w:hAnsi="Times New Roman" w:cs="Times New Roman"/>
                <w:sz w:val="22"/>
                <w:szCs w:val="22"/>
              </w:rPr>
            </w:pP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rsidR="004156EF" w:rsidRDefault="004156EF">
            <w:pPr>
              <w:rPr>
                <w:rFonts w:ascii="Times New Roman" w:eastAsia="Times New Roman" w:hAnsi="Times New Roman" w:cs="Times New Roman"/>
                <w:sz w:val="22"/>
                <w:szCs w:val="22"/>
              </w:rPr>
            </w:pPr>
          </w:p>
        </w:tc>
      </w:tr>
      <w:tr w:rsidR="004156EF">
        <w:tc>
          <w:tcPr>
            <w:tcW w:w="1695" w:type="dxa"/>
            <w:tcBorders>
              <w:right w:val="single" w:sz="6" w:space="0" w:color="BDD7EE"/>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rsidR="004156EF" w:rsidRDefault="004156EF">
            <w:pPr>
              <w:rPr>
                <w:rFonts w:ascii="Times New Roman" w:eastAsia="Times New Roman" w:hAnsi="Times New Roman" w:cs="Times New Roman"/>
                <w:sz w:val="22"/>
                <w:szCs w:val="22"/>
              </w:rPr>
            </w:pPr>
          </w:p>
        </w:tc>
      </w:tr>
    </w:tbl>
    <w:p w:rsidR="004156EF" w:rsidRDefault="004156EF">
      <w:pPr>
        <w:rPr>
          <w:rFonts w:ascii="Times New Roman" w:eastAsia="Times New Roman" w:hAnsi="Times New Roman" w:cs="Times New Roman"/>
          <w:sz w:val="22"/>
          <w:szCs w:val="22"/>
        </w:rPr>
      </w:pPr>
    </w:p>
    <w:tbl>
      <w:tblPr>
        <w:tblStyle w:val="afffb"/>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4156EF">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G. Preventing Sexual Exploitation and Abuse (PSEA) Capacity Assessment </w:t>
            </w:r>
            <w:r>
              <w:rPr>
                <w:rFonts w:ascii="Times New Roman" w:eastAsia="Times New Roman" w:hAnsi="Times New Roman" w:cs="Times New Roman"/>
                <w:sz w:val="22"/>
                <w:szCs w:val="22"/>
              </w:rPr>
              <w:t xml:space="preserve"> </w:t>
            </w: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rsidR="004156EF" w:rsidRDefault="004156EF">
            <w:pPr>
              <w:rPr>
                <w:rFonts w:ascii="Times New Roman" w:eastAsia="Times New Roman" w:hAnsi="Times New Roman" w:cs="Times New Roman"/>
                <w:sz w:val="22"/>
                <w:szCs w:val="22"/>
              </w:rPr>
            </w:pPr>
          </w:p>
        </w:tc>
      </w:tr>
      <w:tr w:rsidR="004156EF">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G.0 Preliminary Screening </w:t>
            </w:r>
          </w:p>
          <w:p w:rsidR="004156EF" w:rsidRDefault="004156EF">
            <w:pPr>
              <w:rPr>
                <w:rFonts w:ascii="Times New Roman" w:eastAsia="Times New Roman" w:hAnsi="Times New Roman" w:cs="Times New Roman"/>
                <w:sz w:val="22"/>
                <w:szCs w:val="22"/>
              </w:rPr>
            </w:pPr>
          </w:p>
          <w:p w:rsidR="004156EF" w:rsidRDefault="004156E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organisation have direct contact with beneficiaries? </w:t>
            </w:r>
          </w:p>
          <w:p w:rsidR="004156EF" w:rsidRDefault="004A47F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343636026"/>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468023344"/>
              </w:sdtPr>
              <w:sdtEndPr/>
              <w:sdtContent>
                <w:r>
                  <w:rPr>
                    <w:rFonts w:ascii="Arial Unicode MS" w:eastAsia="Arial Unicode MS" w:hAnsi="Arial Unicode MS" w:cs="Arial Unicode MS"/>
                    <w:sz w:val="22"/>
                    <w:szCs w:val="22"/>
                  </w:rPr>
                  <w:t>☐</w:t>
                </w:r>
              </w:sdtContent>
            </w:sdt>
          </w:p>
          <w:p w:rsidR="004156EF" w:rsidRDefault="004156EF">
            <w:pPr>
              <w:jc w:val="both"/>
              <w:rPr>
                <w:rFonts w:ascii="Times New Roman" w:eastAsia="Times New Roman" w:hAnsi="Times New Roman" w:cs="Times New Roman"/>
                <w:sz w:val="22"/>
                <w:szCs w:val="22"/>
              </w:rPr>
            </w:pPr>
          </w:p>
          <w:p w:rsidR="004156EF" w:rsidRDefault="004A47F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your response is no, stop here and do not complete this section. However, please note if your organisation begins working with beneficiaries at a later date, UNFP</w:t>
            </w:r>
            <w:r>
              <w:rPr>
                <w:rFonts w:ascii="Times New Roman" w:eastAsia="Times New Roman" w:hAnsi="Times New Roman" w:cs="Times New Roman"/>
                <w:sz w:val="22"/>
                <w:szCs w:val="22"/>
              </w:rPr>
              <w:t xml:space="preserve">A will require your organisation to fill out a self-assessment. </w:t>
            </w:r>
          </w:p>
          <w:p w:rsidR="004156EF" w:rsidRDefault="004156EF">
            <w:pPr>
              <w:jc w:val="both"/>
              <w:rPr>
                <w:rFonts w:ascii="Times New Roman" w:eastAsia="Times New Roman" w:hAnsi="Times New Roman" w:cs="Times New Roman"/>
                <w:sz w:val="22"/>
                <w:szCs w:val="22"/>
              </w:rPr>
            </w:pPr>
          </w:p>
          <w:p w:rsidR="004156EF" w:rsidRDefault="004A47F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4156EF">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rsidR="004156EF" w:rsidRDefault="004156EF">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Has the </w:t>
            </w:r>
            <w:r>
              <w:rPr>
                <w:rFonts w:ascii="Times New Roman" w:eastAsia="Times New Roman" w:hAnsi="Times New Roman" w:cs="Times New Roman"/>
                <w:sz w:val="22"/>
                <w:szCs w:val="22"/>
              </w:rPr>
              <w:t>organisation</w:t>
            </w:r>
            <w:r>
              <w:rPr>
                <w:rFonts w:ascii="Times New Roman" w:eastAsia="Times New Roman" w:hAnsi="Times New Roman" w:cs="Times New Roman"/>
                <w:color w:val="000000"/>
                <w:sz w:val="22"/>
                <w:szCs w:val="22"/>
              </w:rPr>
              <w:t>’s PSEA capacity been assessed by a UN entity in the last 5 years? </w:t>
            </w:r>
          </w:p>
          <w:p w:rsidR="004156EF" w:rsidRDefault="004A47F2">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593980389"/>
              </w:sdtPr>
              <w:sdtEnd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rsidR="004156EF" w:rsidRDefault="004156EF">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rsidR="004156EF" w:rsidRDefault="004A47F2">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No </w:t>
            </w:r>
            <w:sdt>
              <w:sdtPr>
                <w:tag w:val="goog_rdk_3"/>
                <w:id w:val="-2146962299"/>
              </w:sdtPr>
              <w:sdtEnd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4156EF">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G.1 Policy Requirement </w:t>
            </w:r>
          </w:p>
          <w:p w:rsidR="004156EF" w:rsidRDefault="004156EF">
            <w:pPr>
              <w:rPr>
                <w:rFonts w:ascii="Times New Roman" w:eastAsia="Times New Roman" w:hAnsi="Times New Roman" w:cs="Times New Roman"/>
                <w:sz w:val="22"/>
                <w:szCs w:val="22"/>
              </w:rPr>
            </w:pPr>
          </w:p>
          <w:p w:rsidR="004156EF" w:rsidRDefault="004156EF">
            <w:pPr>
              <w:rPr>
                <w:rFonts w:ascii="Times New Roman" w:eastAsia="Times New Roman" w:hAnsi="Times New Roman" w:cs="Times New Roman"/>
                <w:sz w:val="22"/>
                <w:szCs w:val="22"/>
              </w:rPr>
            </w:pPr>
          </w:p>
          <w:p w:rsidR="004156EF" w:rsidRDefault="004156EF">
            <w:pPr>
              <w:rPr>
                <w:rFonts w:ascii="Times New Roman" w:eastAsia="Times New Roman" w:hAnsi="Times New Roman" w:cs="Times New Roman"/>
                <w:sz w:val="22"/>
                <w:szCs w:val="22"/>
              </w:rPr>
            </w:pPr>
          </w:p>
          <w:p w:rsidR="004156EF" w:rsidRDefault="004156EF">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organisation has a policy document on PSEA. At a minimum, this document should include a written undertaking that the partner accepts the standards of conduct listed in section 3 of the ST/SGB/2003/13.</w:t>
            </w: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208737263"/>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1025557268"/>
              </w:sdtPr>
              <w:sdtEndPr/>
              <w:sdtContent>
                <w:r>
                  <w:rPr>
                    <w:rFonts w:ascii="Arial Unicode MS" w:eastAsia="Arial Unicode MS" w:hAnsi="Arial Unicode MS" w:cs="Arial Unicode MS"/>
                    <w:sz w:val="22"/>
                    <w:szCs w:val="22"/>
                  </w:rPr>
                  <w:t>☐</w:t>
                </w:r>
              </w:sdtContent>
            </w:sdt>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w:t>
            </w:r>
            <w:r>
              <w:rPr>
                <w:rFonts w:ascii="Times New Roman" w:eastAsia="Times New Roman" w:hAnsi="Times New Roman" w:cs="Times New Roman"/>
                <w:sz w:val="22"/>
                <w:szCs w:val="22"/>
              </w:rPr>
              <w:t xml:space="preserve">ion may include: </w:t>
            </w:r>
          </w:p>
          <w:p w:rsidR="004156EF" w:rsidRDefault="004A47F2">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rsidR="004156EF" w:rsidRDefault="004A47F2">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rsidR="004156EF" w:rsidRDefault="004A47F2">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rsidR="004156EF" w:rsidRDefault="004A47F2">
            <w:pPr>
              <w:numPr>
                <w:ilvl w:val="0"/>
                <w:numId w:val="5"/>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rsidR="004156EF" w:rsidRDefault="004156EF">
            <w:pPr>
              <w:rPr>
                <w:rFonts w:ascii="Times New Roman" w:eastAsia="Times New Roman" w:hAnsi="Times New Roman" w:cs="Times New Roman"/>
                <w:sz w:val="22"/>
                <w:szCs w:val="22"/>
              </w:rPr>
            </w:pPr>
          </w:p>
        </w:tc>
      </w:tr>
      <w:tr w:rsidR="004156EF">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organisation’s contracts and partnership agreements include a standard clause requiring sub-contractors to adopt policies that prohibit SEA and to take measures to prevent and respond to SEA.</w:t>
            </w: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2076007779"/>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399597729"/>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1836492922"/>
              </w:sdtPr>
              <w:sdtEndPr/>
              <w:sdtContent>
                <w:r>
                  <w:rPr>
                    <w:rFonts w:ascii="Arial Unicode MS" w:eastAsia="Arial Unicode MS" w:hAnsi="Arial Unicode MS" w:cs="Arial Unicode MS"/>
                    <w:sz w:val="22"/>
                    <w:szCs w:val="22"/>
                  </w:rPr>
                  <w:t>☐</w:t>
                </w:r>
              </w:sdtContent>
            </w:sdt>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rsidR="004156EF" w:rsidRDefault="004A47F2">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rsidR="004156EF" w:rsidRDefault="004A47F2">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w:t>
            </w:r>
            <w:r>
              <w:rPr>
                <w:rFonts w:ascii="Times New Roman" w:eastAsia="Times New Roman" w:hAnsi="Times New Roman" w:cs="Times New Roman"/>
                <w:i/>
                <w:sz w:val="22"/>
                <w:szCs w:val="22"/>
              </w:rPr>
              <w:t>ntracts activities to another entity, this would warrant a re-assessment.</w:t>
            </w:r>
          </w:p>
        </w:tc>
      </w:tr>
      <w:tr w:rsidR="004156EF">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G.3  Recruitment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organisation has a systematic vetting procedure in place for job candidates through proper screening. This must include, at minimum, reference checks for sexu</w:t>
            </w:r>
            <w:r>
              <w:rPr>
                <w:rFonts w:ascii="Times New Roman" w:eastAsia="Times New Roman" w:hAnsi="Times New Roman" w:cs="Times New Roman"/>
                <w:sz w:val="22"/>
                <w:szCs w:val="22"/>
              </w:rPr>
              <w:t>al misconduct and a self-declaration by the job candidate, confirming that they have never been subject to sanctions (disciplinary, administrative or criminal) arising from an investigation in relation to SEA, or left employment pending investigation and r</w:t>
            </w:r>
            <w:r>
              <w:rPr>
                <w:rFonts w:ascii="Times New Roman" w:eastAsia="Times New Roman" w:hAnsi="Times New Roman" w:cs="Times New Roman"/>
                <w:sz w:val="22"/>
                <w:szCs w:val="22"/>
              </w:rPr>
              <w:t>efused to cooperate in such an investigation.</w:t>
            </w:r>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1230069312"/>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1848857256"/>
              </w:sdtPr>
              <w:sdtEndPr/>
              <w:sdtContent>
                <w:r>
                  <w:rPr>
                    <w:rFonts w:ascii="Arial Unicode MS" w:eastAsia="Arial Unicode MS" w:hAnsi="Arial Unicode MS" w:cs="Arial Unicode MS"/>
                    <w:sz w:val="22"/>
                    <w:szCs w:val="22"/>
                  </w:rPr>
                  <w:t>☐</w:t>
                </w:r>
              </w:sdtContent>
            </w:sdt>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rsidR="004156EF" w:rsidRDefault="004A47F2">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rsidR="004156EF" w:rsidRDefault="004A47F2">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rsidR="004156EF" w:rsidRDefault="004A47F2">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Other (please specify):</w:t>
            </w:r>
          </w:p>
        </w:tc>
      </w:tr>
      <w:tr w:rsidR="004156EF">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organisation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(herein “personnel”) on PSEA and relevant procedures. The training should, at a minimum include: </w:t>
            </w:r>
          </w:p>
          <w:p w:rsidR="004156EF" w:rsidRDefault="004A47F2">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6">
              <w:r>
                <w:rPr>
                  <w:rFonts w:ascii="Times New Roman" w:eastAsia="Times New Roman" w:hAnsi="Times New Roman" w:cs="Times New Roman"/>
                  <w:sz w:val="22"/>
                  <w:szCs w:val="22"/>
                </w:rPr>
                <w:t>UN's definition</w:t>
              </w:r>
            </w:hyperlink>
            <w:r>
              <w:rPr>
                <w:rFonts w:ascii="Times New Roman" w:eastAsia="Times New Roman" w:hAnsi="Times New Roman" w:cs="Times New Roman"/>
                <w:sz w:val="22"/>
                <w:szCs w:val="22"/>
              </w:rPr>
              <w:t xml:space="preserve">); </w:t>
            </w:r>
          </w:p>
          <w:p w:rsidR="004156EF" w:rsidRDefault="004A47F2">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rsidR="004156EF" w:rsidRDefault="004A47F2">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rsidR="004156EF" w:rsidRDefault="004156EF">
            <w:pPr>
              <w:widowControl w:val="0"/>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1697959200"/>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696224816"/>
              </w:sdtPr>
              <w:sdtEndPr/>
              <w:sdtContent>
                <w:r>
                  <w:rPr>
                    <w:rFonts w:ascii="Arial Unicode MS" w:eastAsia="Arial Unicode MS" w:hAnsi="Arial Unicode MS" w:cs="Arial Unicode MS"/>
                    <w:sz w:val="22"/>
                    <w:szCs w:val="22"/>
                  </w:rPr>
                  <w:t>☐</w:t>
                </w:r>
              </w:sdtContent>
            </w:sdt>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rsidR="004156EF" w:rsidRDefault="004A47F2">
            <w:pPr>
              <w:numPr>
                <w:ilvl w:val="0"/>
                <w:numId w:val="9"/>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rsidR="004156EF" w:rsidRDefault="004A47F2">
            <w:pPr>
              <w:numPr>
                <w:ilvl w:val="0"/>
                <w:numId w:val="9"/>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rsidR="004156EF" w:rsidRDefault="004A47F2">
            <w:pPr>
              <w:numPr>
                <w:ilvl w:val="0"/>
                <w:numId w:val="9"/>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w:t>
            </w:r>
            <w:r>
              <w:rPr>
                <w:rFonts w:ascii="Times New Roman" w:eastAsia="Times New Roman" w:hAnsi="Times New Roman" w:cs="Times New Roman"/>
                <w:color w:val="404040"/>
                <w:sz w:val="22"/>
                <w:szCs w:val="22"/>
              </w:rPr>
              <w:t>aining certificates</w:t>
            </w:r>
          </w:p>
          <w:p w:rsidR="004156EF" w:rsidRDefault="004A47F2">
            <w:pPr>
              <w:numPr>
                <w:ilvl w:val="0"/>
                <w:numId w:val="9"/>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4156EF">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G.5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organisation has mechanisms and procedures for personnel, recipients of assistance and communities, including children, to report SEA allegations that comply with core standards for reporting (i.e. safety, confidentiality, transparency, accessibility)</w:t>
            </w:r>
            <w:r>
              <w:rPr>
                <w:rFonts w:ascii="Times New Roman" w:eastAsia="Times New Roman" w:hAnsi="Times New Roman" w:cs="Times New Roman"/>
                <w:sz w:val="22"/>
                <w:szCs w:val="22"/>
              </w:rPr>
              <w:t>.</w:t>
            </w:r>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3"/>
                <w:id w:val="-336916958"/>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1977647008"/>
              </w:sdtPr>
              <w:sdtEndPr/>
              <w:sdtContent>
                <w:r>
                  <w:rPr>
                    <w:rFonts w:ascii="Arial Unicode MS" w:eastAsia="Arial Unicode MS" w:hAnsi="Arial Unicode MS" w:cs="Arial Unicode MS"/>
                    <w:sz w:val="22"/>
                    <w:szCs w:val="22"/>
                  </w:rPr>
                  <w:t>☐</w:t>
                </w:r>
              </w:sdtContent>
            </w:sdt>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rsidR="004156EF" w:rsidRDefault="004A47F2">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rsidR="004156EF" w:rsidRDefault="004A47F2">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rsidR="004156EF" w:rsidRDefault="004A47F2">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rsidR="004156EF" w:rsidRDefault="004A47F2">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rsidR="004156EF" w:rsidRDefault="004A47F2">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rsidR="004156EF" w:rsidRDefault="004A47F2">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rsidR="004156EF" w:rsidRDefault="004A47F2">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rsidR="004156EF" w:rsidRDefault="004156EF">
            <w:pPr>
              <w:rPr>
                <w:rFonts w:ascii="Times New Roman" w:eastAsia="Times New Roman" w:hAnsi="Times New Roman" w:cs="Times New Roman"/>
                <w:sz w:val="22"/>
                <w:szCs w:val="22"/>
              </w:rPr>
            </w:pPr>
          </w:p>
        </w:tc>
      </w:tr>
      <w:tr w:rsidR="004156EF">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bookmarkStart w:id="5" w:name="_heading=h.2et92p0" w:colFirst="0" w:colLast="0"/>
            <w:bookmarkEnd w:id="5"/>
            <w:r>
              <w:rPr>
                <w:rFonts w:ascii="Times New Roman" w:eastAsia="Times New Roman" w:hAnsi="Times New Roman" w:cs="Times New Roman"/>
                <w:sz w:val="22"/>
                <w:szCs w:val="22"/>
              </w:rPr>
              <w:t>Your organisation has a system to refer SEA victims to locally available support services, based on their needs and consent. This can include actively contributing to in-country PSEA networks and/or GBV systems (where applicable) and/or referral pathways a</w:t>
            </w:r>
            <w:r>
              <w:rPr>
                <w:rFonts w:ascii="Times New Roman" w:eastAsia="Times New Roman" w:hAnsi="Times New Roman" w:cs="Times New Roman"/>
                <w:sz w:val="22"/>
                <w:szCs w:val="22"/>
              </w:rPr>
              <w:t>t an inter-agency level.</w:t>
            </w:r>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1914656748"/>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1425306441"/>
              </w:sdtPr>
              <w:sdtEndPr/>
              <w:sdtContent>
                <w:r>
                  <w:rPr>
                    <w:rFonts w:ascii="Arial Unicode MS" w:eastAsia="Arial Unicode MS" w:hAnsi="Arial Unicode MS" w:cs="Arial Unicode MS"/>
                    <w:sz w:val="22"/>
                    <w:szCs w:val="22"/>
                  </w:rPr>
                  <w:t>☐</w:t>
                </w:r>
              </w:sdtContent>
            </w:sdt>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rsidR="004156EF" w:rsidRDefault="004A47F2">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Internal or Interagency referral pathway</w:t>
            </w:r>
          </w:p>
          <w:p w:rsidR="004156EF" w:rsidRDefault="004A47F2">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rsidR="004156EF" w:rsidRDefault="004A47F2">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rsidR="004156EF" w:rsidRDefault="004A47F2">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w:t>
            </w:r>
            <w:r>
              <w:rPr>
                <w:rFonts w:ascii="Times New Roman" w:eastAsia="Times New Roman" w:hAnsi="Times New Roman" w:cs="Times New Roman"/>
                <w:color w:val="404040"/>
                <w:sz w:val="22"/>
                <w:szCs w:val="22"/>
              </w:rPr>
              <w:t>s of GBV/SEA</w:t>
            </w:r>
          </w:p>
          <w:p w:rsidR="004156EF" w:rsidRDefault="004A47F2">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rsidR="004156EF" w:rsidRDefault="004A47F2">
            <w:pPr>
              <w:numPr>
                <w:ilvl w:val="0"/>
                <w:numId w:val="1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rsidR="004156EF" w:rsidRDefault="004156EF">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4156EF">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organisation has a process for investigation of allegations of SEA and can provide evidence. This may include a referral system for investigations where in-house capacity does not exist.</w:t>
            </w:r>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424921792"/>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1695301494"/>
              </w:sdtPr>
              <w:sdtEndPr/>
              <w:sdtContent>
                <w:r>
                  <w:rPr>
                    <w:rFonts w:ascii="Arial Unicode MS" w:eastAsia="Arial Unicode MS" w:hAnsi="Arial Unicode MS" w:cs="Arial Unicode MS"/>
                    <w:sz w:val="22"/>
                    <w:szCs w:val="22"/>
                  </w:rPr>
                  <w:t>☐</w:t>
                </w:r>
              </w:sdtContent>
            </w:sdt>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w:t>
            </w:r>
            <w:r>
              <w:rPr>
                <w:rFonts w:ascii="Times New Roman" w:eastAsia="Times New Roman" w:hAnsi="Times New Roman" w:cs="Times New Roman"/>
                <w:sz w:val="22"/>
                <w:szCs w:val="22"/>
              </w:rPr>
              <w:t>de:</w:t>
            </w:r>
          </w:p>
          <w:p w:rsidR="004156EF" w:rsidRDefault="004A47F2">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rsidR="004156EF" w:rsidRDefault="004A47F2">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rsidR="004156EF" w:rsidRDefault="004A47F2">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rsidR="004156EF" w:rsidRDefault="004A47F2">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rsidR="004156EF" w:rsidRDefault="004A47F2">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rsidR="004156EF" w:rsidRDefault="004156EF">
            <w:pPr>
              <w:rPr>
                <w:rFonts w:ascii="Times New Roman" w:eastAsia="Times New Roman" w:hAnsi="Times New Roman" w:cs="Times New Roman"/>
                <w:sz w:val="22"/>
                <w:szCs w:val="22"/>
              </w:rPr>
            </w:pPr>
          </w:p>
        </w:tc>
      </w:tr>
      <w:tr w:rsidR="004156EF">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G.8  Corrective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rsidR="004156EF" w:rsidRDefault="004A47F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organisation has taken appropriate corrective action in response to SEA allegations, if any. </w:t>
            </w:r>
          </w:p>
          <w:p w:rsidR="004156EF" w:rsidRDefault="004156EF">
            <w:pPr>
              <w:jc w:val="both"/>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988560649"/>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177356515"/>
              </w:sdtPr>
              <w:sdtEnd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801310065"/>
              </w:sdtPr>
              <w:sdtEndPr/>
              <w:sdtContent>
                <w:r>
                  <w:rPr>
                    <w:rFonts w:ascii="Arial Unicode MS" w:eastAsia="Arial Unicode MS" w:hAnsi="Arial Unicode MS" w:cs="Arial Unicode MS"/>
                    <w:sz w:val="22"/>
                    <w:szCs w:val="22"/>
                  </w:rPr>
                  <w:t>☐</w:t>
                </w:r>
              </w:sdtContent>
            </w:sdt>
          </w:p>
          <w:p w:rsidR="004156EF" w:rsidRDefault="004156EF">
            <w:pPr>
              <w:rPr>
                <w:rFonts w:ascii="Times New Roman" w:eastAsia="Times New Roman" w:hAnsi="Times New Roman" w:cs="Times New Roman"/>
                <w:sz w:val="22"/>
                <w:szCs w:val="22"/>
              </w:rPr>
            </w:pPr>
          </w:p>
          <w:p w:rsidR="004156EF" w:rsidRDefault="004A47F2">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rsidR="004156EF" w:rsidRDefault="004A47F2">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w:t>
            </w:r>
            <w:r>
              <w:rPr>
                <w:rFonts w:ascii="Times New Roman" w:eastAsia="Times New Roman" w:hAnsi="Times New Roman" w:cs="Times New Roman"/>
                <w:color w:val="404040"/>
                <w:sz w:val="22"/>
                <w:szCs w:val="22"/>
              </w:rPr>
              <w:t xml:space="preserve"> identified by the UN partner entity, including capacity strengthening of staff.</w:t>
            </w:r>
          </w:p>
          <w:p w:rsidR="004156EF" w:rsidRDefault="004A47F2">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Specific measures to identify and reduce risks of SEA in programme delivery.</w:t>
            </w:r>
          </w:p>
          <w:p w:rsidR="004156EF" w:rsidRDefault="004A47F2">
            <w:pPr>
              <w:numPr>
                <w:ilvl w:val="0"/>
                <w:numId w:val="1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rsidR="004156EF" w:rsidRDefault="004156EF">
            <w:pPr>
              <w:rPr>
                <w:rFonts w:ascii="Times New Roman" w:eastAsia="Times New Roman" w:hAnsi="Times New Roman" w:cs="Times New Roman"/>
                <w:sz w:val="22"/>
                <w:szCs w:val="22"/>
              </w:rPr>
            </w:pPr>
          </w:p>
        </w:tc>
      </w:tr>
    </w:tbl>
    <w:p w:rsidR="004156EF" w:rsidRDefault="004156EF">
      <w:pPr>
        <w:rPr>
          <w:rFonts w:ascii="Times New Roman" w:eastAsia="Times New Roman" w:hAnsi="Times New Roman" w:cs="Times New Roman"/>
          <w:sz w:val="22"/>
          <w:szCs w:val="22"/>
        </w:rPr>
      </w:pPr>
    </w:p>
    <w:sectPr w:rsidR="004156EF">
      <w:footerReference w:type="defaul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F2" w:rsidRDefault="004A47F2">
      <w:r>
        <w:separator/>
      </w:r>
    </w:p>
  </w:endnote>
  <w:endnote w:type="continuationSeparator" w:id="0">
    <w:p w:rsidR="004A47F2" w:rsidRDefault="004A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EF" w:rsidRDefault="004A47F2">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1267E0">
      <w:rPr>
        <w:rFonts w:ascii="Times New Roman" w:eastAsia="Times New Roman" w:hAnsi="Times New Roman" w:cs="Times New Roman"/>
      </w:rPr>
      <w:fldChar w:fldCharType="separate"/>
    </w:r>
    <w:r w:rsidR="006D4F2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F2" w:rsidRDefault="004A47F2">
      <w:r>
        <w:separator/>
      </w:r>
    </w:p>
  </w:footnote>
  <w:footnote w:type="continuationSeparator" w:id="0">
    <w:p w:rsidR="004A47F2" w:rsidRDefault="004A47F2">
      <w:r>
        <w:continuationSeparator/>
      </w:r>
    </w:p>
  </w:footnote>
  <w:footnote w:id="1">
    <w:p w:rsidR="004156EF" w:rsidRDefault="004A47F2">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F74"/>
    <w:multiLevelType w:val="multilevel"/>
    <w:tmpl w:val="50EE0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CD60C8"/>
    <w:multiLevelType w:val="multilevel"/>
    <w:tmpl w:val="29CE26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D10539"/>
    <w:multiLevelType w:val="multilevel"/>
    <w:tmpl w:val="2222CC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8B13A8"/>
    <w:multiLevelType w:val="multilevel"/>
    <w:tmpl w:val="6A1E8F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877ECA"/>
    <w:multiLevelType w:val="multilevel"/>
    <w:tmpl w:val="B2CE26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530DAE"/>
    <w:multiLevelType w:val="multilevel"/>
    <w:tmpl w:val="20164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CA2364"/>
    <w:multiLevelType w:val="multilevel"/>
    <w:tmpl w:val="D5DACC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5FB1855"/>
    <w:multiLevelType w:val="multilevel"/>
    <w:tmpl w:val="7A2EB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593990"/>
    <w:multiLevelType w:val="multilevel"/>
    <w:tmpl w:val="047ED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4122BC3"/>
    <w:multiLevelType w:val="multilevel"/>
    <w:tmpl w:val="457898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89668FF"/>
    <w:multiLevelType w:val="multilevel"/>
    <w:tmpl w:val="AAE47F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4103EAB"/>
    <w:multiLevelType w:val="multilevel"/>
    <w:tmpl w:val="AF945BD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2" w15:restartNumberingAfterBreak="0">
    <w:nsid w:val="563F6CFD"/>
    <w:multiLevelType w:val="multilevel"/>
    <w:tmpl w:val="C7B4D5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5AB0B67"/>
    <w:multiLevelType w:val="multilevel"/>
    <w:tmpl w:val="25E89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B3358E5"/>
    <w:multiLevelType w:val="multilevel"/>
    <w:tmpl w:val="013C96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69053E5"/>
    <w:multiLevelType w:val="multilevel"/>
    <w:tmpl w:val="9ABC88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DC66B76"/>
    <w:multiLevelType w:val="multilevel"/>
    <w:tmpl w:val="C1600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15"/>
  </w:num>
  <w:num w:numId="3">
    <w:abstractNumId w:val="7"/>
  </w:num>
  <w:num w:numId="4">
    <w:abstractNumId w:val="8"/>
  </w:num>
  <w:num w:numId="5">
    <w:abstractNumId w:val="13"/>
  </w:num>
  <w:num w:numId="6">
    <w:abstractNumId w:val="5"/>
  </w:num>
  <w:num w:numId="7">
    <w:abstractNumId w:val="2"/>
  </w:num>
  <w:num w:numId="8">
    <w:abstractNumId w:val="10"/>
  </w:num>
  <w:num w:numId="9">
    <w:abstractNumId w:val="16"/>
  </w:num>
  <w:num w:numId="10">
    <w:abstractNumId w:val="9"/>
  </w:num>
  <w:num w:numId="11">
    <w:abstractNumId w:val="1"/>
  </w:num>
  <w:num w:numId="12">
    <w:abstractNumId w:val="0"/>
  </w:num>
  <w:num w:numId="13">
    <w:abstractNumId w:val="11"/>
  </w:num>
  <w:num w:numId="14">
    <w:abstractNumId w:val="12"/>
  </w:num>
  <w:num w:numId="15">
    <w:abstractNumId w:val="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EF"/>
    <w:rsid w:val="001267E0"/>
    <w:rsid w:val="004156EF"/>
    <w:rsid w:val="004A47F2"/>
    <w:rsid w:val="006D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E3E8"/>
  <w15:docId w15:val="{661F2DBF-FA86-42E4-BAAE-FC892052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7128D"/>
    <w:rPr>
      <w:color w:val="605E5C"/>
      <w:shd w:val="clear" w:color="auto" w:fill="E1DFDD"/>
    </w:rPr>
  </w:style>
  <w:style w:type="character" w:styleId="FollowedHyperlink">
    <w:name w:val="FollowedHyperlink"/>
    <w:basedOn w:val="DefaultParagraphFont"/>
    <w:uiPriority w:val="99"/>
    <w:semiHidden/>
    <w:unhideWhenUsed/>
    <w:rsid w:val="00D3194E"/>
    <w:rPr>
      <w:color w:val="954F72" w:themeColor="followedHyperlink"/>
      <w:u w:val="single"/>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mibia-procurement@unfpa.org" TargetMode="External"/><Relationship Id="rId13" Type="http://schemas.openxmlformats.org/officeDocument/2006/relationships/hyperlink" Target="https://mgepesw.gov.na/archive-/-downloads/-/document_library/53FAEAFEe5nn/view_file/14615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ibia.unfpa.or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ndocs.org/ST/SGB/200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fpa.org/sites/default/files/admin-resource/Working_with_UNFPA_Key_information_for_IP_on_PSEA_Assessment_Nov2020.pdf" TargetMode="External"/><Relationship Id="rId5" Type="http://schemas.openxmlformats.org/officeDocument/2006/relationships/webSettings" Target="webSettings.xml"/><Relationship Id="rId15" Type="http://schemas.openxmlformats.org/officeDocument/2006/relationships/hyperlink" Target="http://www.unpartnerportal.org" TargetMode="External"/><Relationship Id="rId10" Type="http://schemas.openxmlformats.org/officeDocument/2006/relationships/hyperlink" Target="https://namibia.unfpa.or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mibia-procurement@unfpa.org" TargetMode="External"/><Relationship Id="rId14" Type="http://schemas.openxmlformats.org/officeDocument/2006/relationships/hyperlink" Target="https://namibia.unfpa.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4IN4U6Fsdp7NcjdwQoK1mgli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Loide Amkongo</dc:creator>
  <cp:lastModifiedBy>Loide Amkongo</cp:lastModifiedBy>
  <cp:revision>2</cp:revision>
  <dcterms:created xsi:type="dcterms:W3CDTF">2024-06-12T10:43:00Z</dcterms:created>
  <dcterms:modified xsi:type="dcterms:W3CDTF">2024-06-12T10:43:00Z</dcterms:modified>
</cp:coreProperties>
</file>